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CellMar>
          <w:top w:w="15" w:type="dxa"/>
          <w:left w:w="15" w:type="dxa"/>
          <w:bottom w:w="15" w:type="dxa"/>
          <w:right w:w="15" w:type="dxa"/>
        </w:tblCellMar>
        <w:tblLook w:val="04A0"/>
      </w:tblPr>
      <w:tblGrid>
        <w:gridCol w:w="4111"/>
        <w:gridCol w:w="4961"/>
      </w:tblGrid>
      <w:tr w:rsidR="007512E1" w:rsidRPr="007512E1" w:rsidTr="00B7738C">
        <w:tc>
          <w:tcPr>
            <w:tcW w:w="4111" w:type="dxa"/>
            <w:tcMar>
              <w:top w:w="0" w:type="dxa"/>
              <w:left w:w="108" w:type="dxa"/>
              <w:bottom w:w="0" w:type="dxa"/>
              <w:right w:w="108" w:type="dxa"/>
            </w:tcMar>
            <w:hideMark/>
          </w:tcPr>
          <w:p w:rsidR="007512E1" w:rsidRPr="002B4F2F" w:rsidRDefault="007512E1" w:rsidP="00FE6432">
            <w:pPr>
              <w:spacing w:after="0" w:line="288" w:lineRule="auto"/>
              <w:jc w:val="center"/>
              <w:rPr>
                <w:rFonts w:ascii="Times New Roman" w:eastAsia="Times New Roman" w:hAnsi="Times New Roman" w:cs="Times New Roman"/>
                <w:sz w:val="28"/>
                <w:szCs w:val="28"/>
              </w:rPr>
            </w:pPr>
            <w:r w:rsidRPr="002B4F2F">
              <w:rPr>
                <w:rFonts w:ascii="Times New Roman" w:eastAsia="Times New Roman" w:hAnsi="Times New Roman" w:cs="Times New Roman"/>
                <w:color w:val="000000"/>
                <w:sz w:val="28"/>
                <w:szCs w:val="28"/>
              </w:rPr>
              <w:t>ĐẢNG BỘ TỈNH QUẢNG TRỊ</w:t>
            </w:r>
          </w:p>
          <w:p w:rsidR="007512E1" w:rsidRPr="002B4F2F" w:rsidRDefault="007512E1" w:rsidP="00FE6432">
            <w:pPr>
              <w:spacing w:after="0" w:line="288" w:lineRule="auto"/>
              <w:jc w:val="center"/>
              <w:rPr>
                <w:rFonts w:ascii="Times New Roman" w:eastAsia="Times New Roman" w:hAnsi="Times New Roman" w:cs="Times New Roman"/>
                <w:b/>
                <w:sz w:val="28"/>
                <w:szCs w:val="28"/>
              </w:rPr>
            </w:pPr>
            <w:r w:rsidRPr="002B4F2F">
              <w:rPr>
                <w:rFonts w:ascii="Times New Roman" w:eastAsia="Times New Roman" w:hAnsi="Times New Roman" w:cs="Times New Roman"/>
                <w:b/>
                <w:bCs/>
                <w:color w:val="000000"/>
                <w:sz w:val="28"/>
                <w:szCs w:val="28"/>
              </w:rPr>
              <w:t>THÀNH UỶ ĐÔNG HÀ</w:t>
            </w:r>
          </w:p>
          <w:p w:rsidR="007512E1" w:rsidRPr="002B4F2F" w:rsidRDefault="007512E1" w:rsidP="00FE6432">
            <w:pPr>
              <w:spacing w:after="0" w:line="288" w:lineRule="auto"/>
              <w:jc w:val="center"/>
              <w:rPr>
                <w:rFonts w:ascii="Times New Roman" w:eastAsia="Times New Roman" w:hAnsi="Times New Roman" w:cs="Times New Roman"/>
                <w:sz w:val="28"/>
                <w:szCs w:val="28"/>
              </w:rPr>
            </w:pPr>
            <w:r w:rsidRPr="002B4F2F">
              <w:rPr>
                <w:rFonts w:ascii="Times New Roman" w:eastAsia="Times New Roman" w:hAnsi="Times New Roman" w:cs="Times New Roman"/>
                <w:color w:val="000000"/>
                <w:sz w:val="28"/>
                <w:szCs w:val="28"/>
              </w:rPr>
              <w:t>*</w:t>
            </w:r>
          </w:p>
          <w:p w:rsidR="007512E1" w:rsidRPr="007512E1" w:rsidRDefault="007512E1" w:rsidP="008F2B10">
            <w:pPr>
              <w:spacing w:after="0" w:line="288" w:lineRule="auto"/>
              <w:jc w:val="center"/>
              <w:rPr>
                <w:rFonts w:ascii="Times New Roman" w:eastAsia="Times New Roman" w:hAnsi="Times New Roman" w:cs="Times New Roman"/>
                <w:sz w:val="24"/>
                <w:szCs w:val="24"/>
              </w:rPr>
            </w:pPr>
            <w:r w:rsidRPr="002B4F2F">
              <w:rPr>
                <w:rFonts w:ascii="Times New Roman" w:eastAsia="Times New Roman" w:hAnsi="Times New Roman" w:cs="Times New Roman"/>
                <w:color w:val="000000"/>
                <w:sz w:val="28"/>
                <w:szCs w:val="28"/>
              </w:rPr>
              <w:t>Số      -BC/TU</w:t>
            </w:r>
          </w:p>
        </w:tc>
        <w:tc>
          <w:tcPr>
            <w:tcW w:w="4961" w:type="dxa"/>
            <w:tcMar>
              <w:top w:w="0" w:type="dxa"/>
              <w:left w:w="108" w:type="dxa"/>
              <w:bottom w:w="0" w:type="dxa"/>
              <w:right w:w="108" w:type="dxa"/>
            </w:tcMar>
            <w:hideMark/>
          </w:tcPr>
          <w:p w:rsidR="007512E1" w:rsidRPr="007512E1" w:rsidRDefault="005D37F8" w:rsidP="00B7738C">
            <w:pPr>
              <w:spacing w:after="0" w:line="288" w:lineRule="auto"/>
              <w:jc w:val="right"/>
              <w:rPr>
                <w:rFonts w:ascii="Times New Roman" w:eastAsia="Times New Roman" w:hAnsi="Times New Roman" w:cs="Times New Roman"/>
                <w:sz w:val="24"/>
                <w:szCs w:val="24"/>
              </w:rPr>
            </w:pPr>
            <w:r w:rsidRPr="005D37F8">
              <w:rPr>
                <w:rFonts w:ascii="Times New Roman" w:eastAsia="Times New Roman" w:hAnsi="Times New Roman" w:cs="Times New Roman"/>
                <w:b/>
                <w:bCs/>
                <w:noProof/>
                <w:color w:val="000000"/>
                <w:sz w:val="30"/>
                <w:szCs w:val="3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34.35pt;margin-top:17.75pt;width:201.6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QP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" adj=",-31471200,-35282"/>
              </w:pict>
            </w:r>
            <w:r w:rsidR="007512E1" w:rsidRPr="007512E1">
              <w:rPr>
                <w:rFonts w:ascii="Times New Roman" w:eastAsia="Times New Roman" w:hAnsi="Times New Roman" w:cs="Times New Roman"/>
                <w:b/>
                <w:bCs/>
                <w:color w:val="000000"/>
                <w:sz w:val="30"/>
                <w:szCs w:val="30"/>
              </w:rPr>
              <w:t>ĐẢNG CỘNG SẢN VIỆT NAM</w:t>
            </w:r>
          </w:p>
          <w:p w:rsidR="007512E1" w:rsidRPr="007512E1" w:rsidRDefault="00FE6432" w:rsidP="00DC78B0">
            <w:pPr>
              <w:spacing w:after="0" w:line="288" w:lineRule="auto"/>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8"/>
                <w:szCs w:val="28"/>
              </w:rPr>
              <w:t>Đ</w:t>
            </w:r>
            <w:r w:rsidR="007512E1" w:rsidRPr="007512E1">
              <w:rPr>
                <w:rFonts w:ascii="Times New Roman" w:eastAsia="Times New Roman" w:hAnsi="Times New Roman" w:cs="Times New Roman"/>
                <w:i/>
                <w:iCs/>
                <w:color w:val="000000"/>
                <w:sz w:val="28"/>
                <w:szCs w:val="28"/>
              </w:rPr>
              <w:t>ông Hà, ngày</w:t>
            </w:r>
            <w:r w:rsidR="00B7738C">
              <w:rPr>
                <w:rFonts w:ascii="Times New Roman" w:eastAsia="Times New Roman" w:hAnsi="Times New Roman" w:cs="Times New Roman"/>
                <w:i/>
                <w:iCs/>
                <w:color w:val="000000"/>
                <w:sz w:val="28"/>
                <w:szCs w:val="28"/>
              </w:rPr>
              <w:t xml:space="preserve">   </w:t>
            </w:r>
            <w:r w:rsidR="007512E1" w:rsidRPr="007512E1">
              <w:rPr>
                <w:rFonts w:ascii="Times New Roman" w:eastAsia="Times New Roman" w:hAnsi="Times New Roman" w:cs="Times New Roman"/>
                <w:i/>
                <w:iCs/>
                <w:color w:val="000000"/>
                <w:sz w:val="28"/>
                <w:szCs w:val="28"/>
              </w:rPr>
              <w:t xml:space="preserve">  tháng </w:t>
            </w:r>
            <w:r w:rsidR="00DC78B0">
              <w:rPr>
                <w:rFonts w:ascii="Times New Roman" w:eastAsia="Times New Roman" w:hAnsi="Times New Roman" w:cs="Times New Roman"/>
                <w:i/>
                <w:iCs/>
                <w:color w:val="000000"/>
                <w:sz w:val="28"/>
                <w:szCs w:val="28"/>
              </w:rPr>
              <w:t>7</w:t>
            </w:r>
            <w:r w:rsidR="007512E1" w:rsidRPr="007512E1">
              <w:rPr>
                <w:rFonts w:ascii="Times New Roman" w:eastAsia="Times New Roman" w:hAnsi="Times New Roman" w:cs="Times New Roman"/>
                <w:i/>
                <w:iCs/>
                <w:color w:val="000000"/>
                <w:sz w:val="28"/>
                <w:szCs w:val="28"/>
              </w:rPr>
              <w:t xml:space="preserve"> năm 2022</w:t>
            </w:r>
          </w:p>
        </w:tc>
      </w:tr>
    </w:tbl>
    <w:p w:rsidR="00B7738C" w:rsidRDefault="005D37F8" w:rsidP="002470F0">
      <w:pPr>
        <w:spacing w:after="0" w:line="288" w:lineRule="auto"/>
        <w:jc w:val="center"/>
        <w:rPr>
          <w:rFonts w:ascii="Times New Roman" w:eastAsia="Times New Roman" w:hAnsi="Times New Roman" w:cs="Times New Roman"/>
          <w:b/>
          <w:bCs/>
          <w:color w:val="000000"/>
          <w:sz w:val="30"/>
          <w:szCs w:val="30"/>
        </w:rPr>
      </w:pPr>
      <w:r w:rsidRPr="005D37F8">
        <w:rPr>
          <w:rFonts w:ascii="Times New Roman" w:eastAsia="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_x0000_s1027" type="#_x0000_t202" style="position:absolute;left:0;text-align:left;margin-left:67.25pt;margin-top:2.35pt;width:85.45pt;height:26.9pt;z-index:251659264;mso-position-horizontal-relative:text;mso-position-vertical-relative:text">
            <v:textbox>
              <w:txbxContent>
                <w:p w:rsidR="00B7738C" w:rsidRPr="00DC78B0" w:rsidRDefault="00B7738C">
                  <w:pPr>
                    <w:rPr>
                      <w:rFonts w:ascii="Times New Roman" w:hAnsi="Times New Roman" w:cs="Times New Roman"/>
                      <w:sz w:val="28"/>
                      <w:szCs w:val="28"/>
                    </w:rPr>
                  </w:pPr>
                  <w:r w:rsidRPr="00DC78B0">
                    <w:rPr>
                      <w:rFonts w:ascii="Times New Roman" w:hAnsi="Times New Roman" w:cs="Times New Roman"/>
                      <w:sz w:val="28"/>
                      <w:szCs w:val="28"/>
                    </w:rPr>
                    <w:t>DỰ THẢO</w:t>
                  </w:r>
                </w:p>
              </w:txbxContent>
            </v:textbox>
          </v:shape>
        </w:pict>
      </w:r>
    </w:p>
    <w:p w:rsidR="007512E1" w:rsidRPr="002470F0" w:rsidRDefault="007512E1" w:rsidP="002470F0">
      <w:pPr>
        <w:spacing w:after="0" w:line="288" w:lineRule="auto"/>
        <w:jc w:val="center"/>
        <w:rPr>
          <w:rFonts w:ascii="Times New Roman" w:eastAsia="Times New Roman" w:hAnsi="Times New Roman" w:cs="Times New Roman"/>
          <w:sz w:val="24"/>
          <w:szCs w:val="24"/>
        </w:rPr>
      </w:pPr>
      <w:r w:rsidRPr="002B4F2F">
        <w:rPr>
          <w:rFonts w:ascii="Times New Roman" w:eastAsia="Times New Roman" w:hAnsi="Times New Roman" w:cs="Times New Roman"/>
          <w:b/>
          <w:bCs/>
          <w:color w:val="000000"/>
          <w:sz w:val="30"/>
          <w:szCs w:val="30"/>
        </w:rPr>
        <w:t>BÁO CÁO</w:t>
      </w:r>
    </w:p>
    <w:p w:rsidR="006303D9" w:rsidRDefault="007512E1" w:rsidP="001804A3">
      <w:pPr>
        <w:spacing w:after="0" w:line="288" w:lineRule="auto"/>
        <w:jc w:val="center"/>
        <w:rPr>
          <w:rFonts w:ascii="Times New Roman" w:eastAsia="Times New Roman" w:hAnsi="Times New Roman" w:cs="Times New Roman"/>
          <w:b/>
          <w:bCs/>
          <w:color w:val="000000"/>
          <w:sz w:val="28"/>
          <w:szCs w:val="28"/>
        </w:rPr>
      </w:pPr>
      <w:r w:rsidRPr="002B4F2F">
        <w:rPr>
          <w:rFonts w:ascii="Times New Roman" w:eastAsia="Times New Roman" w:hAnsi="Times New Roman" w:cs="Times New Roman"/>
          <w:b/>
          <w:bCs/>
          <w:color w:val="000000"/>
          <w:sz w:val="28"/>
          <w:szCs w:val="28"/>
        </w:rPr>
        <w:t>tổng kết 20 năm thực hiện Nghị quyết số 09</w:t>
      </w:r>
      <w:r w:rsidR="00F55C28">
        <w:rPr>
          <w:rFonts w:ascii="Times New Roman" w:eastAsia="Times New Roman" w:hAnsi="Times New Roman" w:cs="Times New Roman"/>
          <w:b/>
          <w:bCs/>
          <w:color w:val="000000"/>
          <w:sz w:val="28"/>
          <w:szCs w:val="28"/>
        </w:rPr>
        <w:t xml:space="preserve"> </w:t>
      </w:r>
      <w:r w:rsidRPr="002B4F2F">
        <w:rPr>
          <w:rFonts w:ascii="Times New Roman" w:eastAsia="Times New Roman" w:hAnsi="Times New Roman" w:cs="Times New Roman"/>
          <w:b/>
          <w:bCs/>
          <w:color w:val="000000"/>
          <w:sz w:val="28"/>
          <w:szCs w:val="28"/>
        </w:rPr>
        <w:t>-</w:t>
      </w:r>
      <w:r w:rsidR="00F55C28">
        <w:rPr>
          <w:rFonts w:ascii="Times New Roman" w:eastAsia="Times New Roman" w:hAnsi="Times New Roman" w:cs="Times New Roman"/>
          <w:b/>
          <w:bCs/>
          <w:color w:val="000000"/>
          <w:sz w:val="28"/>
          <w:szCs w:val="28"/>
        </w:rPr>
        <w:t xml:space="preserve"> </w:t>
      </w:r>
      <w:r w:rsidRPr="002B4F2F">
        <w:rPr>
          <w:rFonts w:ascii="Times New Roman" w:eastAsia="Times New Roman" w:hAnsi="Times New Roman" w:cs="Times New Roman"/>
          <w:b/>
          <w:bCs/>
          <w:color w:val="000000"/>
          <w:sz w:val="28"/>
          <w:szCs w:val="28"/>
        </w:rPr>
        <w:t>NQ/TW ngày 08/01/2002</w:t>
      </w:r>
    </w:p>
    <w:p w:rsidR="001804A3" w:rsidRPr="003D2275" w:rsidRDefault="007512E1" w:rsidP="001804A3">
      <w:pPr>
        <w:spacing w:after="0" w:line="288" w:lineRule="auto"/>
        <w:jc w:val="center"/>
        <w:rPr>
          <w:rFonts w:ascii="Times New Roman" w:eastAsia="Times New Roman" w:hAnsi="Times New Roman" w:cs="Times New Roman"/>
          <w:b/>
          <w:bCs/>
          <w:i/>
          <w:color w:val="000000"/>
          <w:sz w:val="28"/>
          <w:szCs w:val="28"/>
        </w:rPr>
      </w:pPr>
      <w:r w:rsidRPr="002B4F2F">
        <w:rPr>
          <w:rFonts w:ascii="Times New Roman" w:eastAsia="Times New Roman" w:hAnsi="Times New Roman" w:cs="Times New Roman"/>
          <w:b/>
          <w:bCs/>
          <w:color w:val="000000"/>
          <w:sz w:val="28"/>
          <w:szCs w:val="28"/>
        </w:rPr>
        <w:t>của Bộ</w:t>
      </w:r>
      <w:r w:rsidR="00D80616">
        <w:rPr>
          <w:rFonts w:ascii="Times New Roman" w:eastAsia="Times New Roman" w:hAnsi="Times New Roman" w:cs="Times New Roman"/>
          <w:b/>
          <w:bCs/>
          <w:color w:val="000000"/>
          <w:sz w:val="28"/>
          <w:szCs w:val="28"/>
        </w:rPr>
        <w:t xml:space="preserve"> </w:t>
      </w:r>
      <w:r w:rsidRPr="002B4F2F">
        <w:rPr>
          <w:rFonts w:ascii="Times New Roman" w:eastAsia="Times New Roman" w:hAnsi="Times New Roman" w:cs="Times New Roman"/>
          <w:b/>
          <w:bCs/>
          <w:color w:val="000000"/>
          <w:sz w:val="28"/>
          <w:szCs w:val="28"/>
        </w:rPr>
        <w:t xml:space="preserve">Chính trị (khóa IX) </w:t>
      </w:r>
      <w:r w:rsidRPr="003D2275">
        <w:rPr>
          <w:rFonts w:ascii="Times New Roman" w:eastAsia="Times New Roman" w:hAnsi="Times New Roman" w:cs="Times New Roman"/>
          <w:b/>
          <w:bCs/>
          <w:i/>
          <w:color w:val="000000"/>
          <w:sz w:val="28"/>
          <w:szCs w:val="28"/>
        </w:rPr>
        <w:t xml:space="preserve">“về tăng cường sự lãnh đạo của Đảng đối với </w:t>
      </w:r>
    </w:p>
    <w:p w:rsidR="007512E1" w:rsidRPr="003D2275" w:rsidRDefault="007512E1" w:rsidP="001804A3">
      <w:pPr>
        <w:spacing w:after="0" w:line="288" w:lineRule="auto"/>
        <w:jc w:val="center"/>
        <w:rPr>
          <w:rFonts w:ascii="Times New Roman" w:eastAsia="Times New Roman" w:hAnsi="Times New Roman" w:cs="Times New Roman"/>
          <w:i/>
          <w:sz w:val="28"/>
          <w:szCs w:val="28"/>
        </w:rPr>
      </w:pPr>
      <w:r w:rsidRPr="003D2275">
        <w:rPr>
          <w:rFonts w:ascii="Times New Roman" w:eastAsia="Times New Roman" w:hAnsi="Times New Roman" w:cs="Times New Roman"/>
          <w:b/>
          <w:bCs/>
          <w:i/>
          <w:color w:val="000000"/>
          <w:sz w:val="28"/>
          <w:szCs w:val="28"/>
        </w:rPr>
        <w:t>công tác Cựu Chiến binh Việt Nam trong giai đoạn cách mạng mới"</w:t>
      </w:r>
    </w:p>
    <w:p w:rsidR="007512E1" w:rsidRPr="007512E1" w:rsidRDefault="007512E1" w:rsidP="008F2B10">
      <w:pPr>
        <w:spacing w:after="0" w:line="288" w:lineRule="auto"/>
        <w:jc w:val="center"/>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w:t>
      </w:r>
    </w:p>
    <w:p w:rsidR="007512E1" w:rsidRPr="007512E1" w:rsidRDefault="007512E1" w:rsidP="0024343A">
      <w:pPr>
        <w:spacing w:before="60" w:after="60" w:line="360" w:lineRule="exact"/>
        <w:ind w:firstLine="540"/>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Thực hiện Kế hoạch số 46</w:t>
      </w:r>
      <w:r w:rsidR="00F55C28">
        <w:rPr>
          <w:rFonts w:ascii="Times New Roman" w:eastAsia="Times New Roman" w:hAnsi="Times New Roman" w:cs="Times New Roman"/>
          <w:color w:val="000000"/>
          <w:sz w:val="28"/>
          <w:szCs w:val="28"/>
        </w:rPr>
        <w:t xml:space="preserve"> </w:t>
      </w:r>
      <w:r w:rsidRPr="007512E1">
        <w:rPr>
          <w:rFonts w:ascii="Times New Roman" w:eastAsia="Times New Roman" w:hAnsi="Times New Roman" w:cs="Times New Roman"/>
          <w:color w:val="000000"/>
          <w:sz w:val="28"/>
          <w:szCs w:val="28"/>
        </w:rPr>
        <w:t>-</w:t>
      </w:r>
      <w:r w:rsidR="00F55C28">
        <w:rPr>
          <w:rFonts w:ascii="Times New Roman" w:eastAsia="Times New Roman" w:hAnsi="Times New Roman" w:cs="Times New Roman"/>
          <w:color w:val="000000"/>
          <w:sz w:val="28"/>
          <w:szCs w:val="28"/>
        </w:rPr>
        <w:t xml:space="preserve"> </w:t>
      </w:r>
      <w:r w:rsidRPr="007512E1">
        <w:rPr>
          <w:rFonts w:ascii="Times New Roman" w:eastAsia="Times New Roman" w:hAnsi="Times New Roman" w:cs="Times New Roman"/>
          <w:color w:val="000000"/>
          <w:sz w:val="28"/>
          <w:szCs w:val="28"/>
        </w:rPr>
        <w:t>KH/TU, ngày 21/02/2022 của Ban Thường vụ Tỉnh ủy về tổng kết 20 năm thực hiện Nghị quyết số 09</w:t>
      </w:r>
      <w:r w:rsidR="00F55C28">
        <w:rPr>
          <w:rFonts w:ascii="Times New Roman" w:eastAsia="Times New Roman" w:hAnsi="Times New Roman" w:cs="Times New Roman"/>
          <w:color w:val="000000"/>
          <w:sz w:val="28"/>
          <w:szCs w:val="28"/>
        </w:rPr>
        <w:t xml:space="preserve"> </w:t>
      </w:r>
      <w:r w:rsidRPr="007512E1">
        <w:rPr>
          <w:rFonts w:ascii="Times New Roman" w:eastAsia="Times New Roman" w:hAnsi="Times New Roman" w:cs="Times New Roman"/>
          <w:color w:val="000000"/>
          <w:sz w:val="28"/>
          <w:szCs w:val="28"/>
        </w:rPr>
        <w:t>-</w:t>
      </w:r>
      <w:r w:rsidR="00F55C28">
        <w:rPr>
          <w:rFonts w:ascii="Times New Roman" w:eastAsia="Times New Roman" w:hAnsi="Times New Roman" w:cs="Times New Roman"/>
          <w:color w:val="000000"/>
          <w:sz w:val="28"/>
          <w:szCs w:val="28"/>
        </w:rPr>
        <w:t xml:space="preserve"> </w:t>
      </w:r>
      <w:r w:rsidRPr="007512E1">
        <w:rPr>
          <w:rFonts w:ascii="Times New Roman" w:eastAsia="Times New Roman" w:hAnsi="Times New Roman" w:cs="Times New Roman"/>
          <w:color w:val="000000"/>
          <w:sz w:val="28"/>
          <w:szCs w:val="28"/>
        </w:rPr>
        <w:t>NQ/TW ngày 08/01/2002 của Bộ Chính trị (khóa IX)</w:t>
      </w:r>
      <w:r w:rsidRPr="007512E1">
        <w:rPr>
          <w:rFonts w:ascii="Times New Roman" w:eastAsia="Times New Roman" w:hAnsi="Times New Roman" w:cs="Times New Roman"/>
          <w:i/>
          <w:iCs/>
          <w:color w:val="000000"/>
          <w:sz w:val="28"/>
          <w:szCs w:val="28"/>
        </w:rPr>
        <w:t>“về tăng cường sự lãnh đạo của Đảng đối với công tác Cựu Chiến binh Việt Nam trong giai đoạn cách mạng mới"</w:t>
      </w:r>
      <w:r w:rsidR="006303D9">
        <w:rPr>
          <w:rFonts w:ascii="Times New Roman" w:eastAsia="Times New Roman" w:hAnsi="Times New Roman" w:cs="Times New Roman"/>
          <w:i/>
          <w:iCs/>
          <w:color w:val="000000"/>
          <w:sz w:val="28"/>
          <w:szCs w:val="28"/>
        </w:rPr>
        <w:t xml:space="preserve"> </w:t>
      </w:r>
      <w:r w:rsidR="006303D9">
        <w:rPr>
          <w:rFonts w:ascii="Times New Roman" w:eastAsia="Times New Roman" w:hAnsi="Times New Roman" w:cs="Times New Roman"/>
          <w:iCs/>
          <w:color w:val="000000"/>
          <w:sz w:val="28"/>
          <w:szCs w:val="28"/>
        </w:rPr>
        <w:t xml:space="preserve">(sau đây </w:t>
      </w:r>
      <w:r w:rsidR="00F55C28">
        <w:rPr>
          <w:rFonts w:ascii="Times New Roman" w:eastAsia="Times New Roman" w:hAnsi="Times New Roman" w:cs="Times New Roman"/>
          <w:iCs/>
          <w:color w:val="000000"/>
          <w:sz w:val="28"/>
          <w:szCs w:val="28"/>
        </w:rPr>
        <w:t>gọi tắt là Nghị quyết số 09 - NQ/TW)</w:t>
      </w:r>
      <w:r w:rsidRPr="007512E1">
        <w:rPr>
          <w:rFonts w:ascii="Times New Roman" w:eastAsia="Times New Roman" w:hAnsi="Times New Roman" w:cs="Times New Roman"/>
          <w:color w:val="000000"/>
          <w:sz w:val="28"/>
          <w:szCs w:val="28"/>
        </w:rPr>
        <w:t>, Ban Thường vụ Thành ủy báo cáo kết quả thực hiện như sau:</w:t>
      </w:r>
    </w:p>
    <w:p w:rsidR="007512E1" w:rsidRPr="007512E1" w:rsidRDefault="007512E1" w:rsidP="0024343A">
      <w:pPr>
        <w:spacing w:before="60" w:after="60" w:line="360" w:lineRule="exact"/>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        </w:t>
      </w:r>
      <w:r w:rsidR="00EC53A2">
        <w:rPr>
          <w:rFonts w:ascii="Times New Roman" w:eastAsia="Times New Roman" w:hAnsi="Times New Roman" w:cs="Times New Roman"/>
          <w:b/>
          <w:bCs/>
          <w:color w:val="000000"/>
          <w:sz w:val="28"/>
          <w:szCs w:val="28"/>
        </w:rPr>
        <w:t xml:space="preserve">I. </w:t>
      </w:r>
      <w:r w:rsidRPr="007512E1">
        <w:rPr>
          <w:rFonts w:ascii="Times New Roman" w:eastAsia="Times New Roman" w:hAnsi="Times New Roman" w:cs="Times New Roman"/>
          <w:b/>
          <w:bCs/>
          <w:color w:val="000000"/>
          <w:sz w:val="28"/>
          <w:szCs w:val="28"/>
        </w:rPr>
        <w:t>TÌNH HÌNH TỔ CHỨC QUÁN TRIỆT, TRIỂN KHAI THỰC HIỆN NGHỊ QUYẾT 09</w:t>
      </w:r>
      <w:r w:rsidR="001B6EE1">
        <w:rPr>
          <w:rFonts w:ascii="Times New Roman" w:eastAsia="Times New Roman" w:hAnsi="Times New Roman" w:cs="Times New Roman"/>
          <w:b/>
          <w:bCs/>
          <w:color w:val="000000"/>
          <w:sz w:val="28"/>
          <w:szCs w:val="28"/>
        </w:rPr>
        <w:t xml:space="preserve"> </w:t>
      </w:r>
      <w:r w:rsidRPr="007512E1">
        <w:rPr>
          <w:rFonts w:ascii="Times New Roman" w:eastAsia="Times New Roman" w:hAnsi="Times New Roman" w:cs="Times New Roman"/>
          <w:b/>
          <w:bCs/>
          <w:color w:val="000000"/>
          <w:sz w:val="28"/>
          <w:szCs w:val="28"/>
        </w:rPr>
        <w:t>-</w:t>
      </w:r>
      <w:r w:rsidR="001B6EE1">
        <w:rPr>
          <w:rFonts w:ascii="Times New Roman" w:eastAsia="Times New Roman" w:hAnsi="Times New Roman" w:cs="Times New Roman"/>
          <w:b/>
          <w:bCs/>
          <w:color w:val="000000"/>
          <w:sz w:val="28"/>
          <w:szCs w:val="28"/>
        </w:rPr>
        <w:t xml:space="preserve"> </w:t>
      </w:r>
      <w:r w:rsidRPr="007512E1">
        <w:rPr>
          <w:rFonts w:ascii="Times New Roman" w:eastAsia="Times New Roman" w:hAnsi="Times New Roman" w:cs="Times New Roman"/>
          <w:b/>
          <w:bCs/>
          <w:color w:val="000000"/>
          <w:sz w:val="28"/>
          <w:szCs w:val="28"/>
        </w:rPr>
        <w:t>NQ/TW</w:t>
      </w:r>
    </w:p>
    <w:p w:rsidR="007512E1" w:rsidRPr="001B6EE1" w:rsidRDefault="00C71EE1" w:rsidP="0024343A">
      <w:pPr>
        <w:spacing w:before="60" w:after="60" w:line="360" w:lineRule="exact"/>
        <w:ind w:firstLine="544"/>
        <w:jc w:val="both"/>
        <w:textAlignment w:val="baseline"/>
        <w:rPr>
          <w:rFonts w:ascii="Times New Roman" w:eastAsia="Times New Roman" w:hAnsi="Times New Roman" w:cs="Times New Roman"/>
          <w:b/>
          <w:color w:val="000000"/>
          <w:sz w:val="28"/>
          <w:szCs w:val="28"/>
        </w:rPr>
      </w:pPr>
      <w:r w:rsidRPr="001B6EE1">
        <w:rPr>
          <w:rFonts w:ascii="Times New Roman" w:eastAsia="Times New Roman" w:hAnsi="Times New Roman" w:cs="Times New Roman"/>
          <w:b/>
          <w:color w:val="000000"/>
          <w:sz w:val="28"/>
          <w:szCs w:val="28"/>
        </w:rPr>
        <w:t xml:space="preserve">1. </w:t>
      </w:r>
      <w:r w:rsidR="007512E1" w:rsidRPr="001B6EE1">
        <w:rPr>
          <w:rFonts w:ascii="Times New Roman" w:eastAsia="Times New Roman" w:hAnsi="Times New Roman" w:cs="Times New Roman"/>
          <w:b/>
          <w:color w:val="000000"/>
          <w:sz w:val="28"/>
          <w:szCs w:val="28"/>
        </w:rPr>
        <w:t>Khá</w:t>
      </w:r>
      <w:r w:rsidR="001B6EE1" w:rsidRPr="001B6EE1">
        <w:rPr>
          <w:rFonts w:ascii="Times New Roman" w:eastAsia="Times New Roman" w:hAnsi="Times New Roman" w:cs="Times New Roman"/>
          <w:b/>
          <w:color w:val="000000"/>
          <w:sz w:val="28"/>
          <w:szCs w:val="28"/>
        </w:rPr>
        <w:t>i quát tình hình Cựu chiến binh</w:t>
      </w:r>
    </w:p>
    <w:p w:rsidR="007512E1" w:rsidRPr="007512E1" w:rsidRDefault="007512E1" w:rsidP="0024343A">
      <w:pPr>
        <w:spacing w:before="60" w:after="60" w:line="360" w:lineRule="exact"/>
        <w:ind w:firstLine="544"/>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 xml:space="preserve"> Dưới sự lãnh đạo, chỉ đạo của cấp ủy, Hội </w:t>
      </w:r>
      <w:r w:rsidR="001B6EE1">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thành phố đã thường xuyên xây dựng, c</w:t>
      </w:r>
      <w:r w:rsidR="001B6EE1">
        <w:rPr>
          <w:rFonts w:ascii="Times New Roman" w:eastAsia="Times New Roman" w:hAnsi="Times New Roman" w:cs="Times New Roman"/>
          <w:color w:val="000000"/>
          <w:sz w:val="28"/>
          <w:szCs w:val="28"/>
        </w:rPr>
        <w:t>ủ</w:t>
      </w:r>
      <w:r w:rsidRPr="007512E1">
        <w:rPr>
          <w:rFonts w:ascii="Times New Roman" w:eastAsia="Times New Roman" w:hAnsi="Times New Roman" w:cs="Times New Roman"/>
          <w:color w:val="000000"/>
          <w:sz w:val="28"/>
          <w:szCs w:val="28"/>
        </w:rPr>
        <w:t xml:space="preserve">ng cố, kiện toàn hệ thống tổ chức theo đúng nghị quyết của Đảng và Điều lệ Hội </w:t>
      </w:r>
      <w:r w:rsidR="001B6EE1">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Việt Nam; vận động hội viên </w:t>
      </w:r>
      <w:r w:rsidR="00222B63">
        <w:rPr>
          <w:rFonts w:ascii="Times New Roman" w:eastAsia="Times New Roman" w:hAnsi="Times New Roman" w:cs="Times New Roman"/>
          <w:color w:val="000000"/>
          <w:sz w:val="28"/>
          <w:szCs w:val="28"/>
        </w:rPr>
        <w:t>c</w:t>
      </w:r>
      <w:r w:rsidR="001B6EE1">
        <w:rPr>
          <w:rFonts w:ascii="Times New Roman" w:eastAsia="Times New Roman" w:hAnsi="Times New Roman" w:cs="Times New Roman"/>
          <w:color w:val="000000"/>
          <w:sz w:val="28"/>
          <w:szCs w:val="28"/>
        </w:rPr>
        <w:t>ựu chiến binh</w:t>
      </w:r>
      <w:r w:rsidRPr="007512E1">
        <w:rPr>
          <w:rFonts w:ascii="Times New Roman" w:eastAsia="Times New Roman" w:hAnsi="Times New Roman" w:cs="Times New Roman"/>
          <w:color w:val="000000"/>
          <w:sz w:val="28"/>
          <w:szCs w:val="28"/>
        </w:rPr>
        <w:t xml:space="preserve"> đoàn kết và phát huy bản chất truyền thống </w:t>
      </w:r>
      <w:r w:rsidRPr="001B6EE1">
        <w:rPr>
          <w:rFonts w:ascii="Times New Roman" w:eastAsia="Times New Roman" w:hAnsi="Times New Roman" w:cs="Times New Roman"/>
          <w:i/>
          <w:color w:val="000000"/>
          <w:sz w:val="28"/>
          <w:szCs w:val="28"/>
        </w:rPr>
        <w:t>“Bộ đội Cụ Hồ”</w:t>
      </w:r>
      <w:r w:rsidRPr="007512E1">
        <w:rPr>
          <w:rFonts w:ascii="Times New Roman" w:eastAsia="Times New Roman" w:hAnsi="Times New Roman" w:cs="Times New Roman"/>
          <w:color w:val="000000"/>
          <w:sz w:val="28"/>
          <w:szCs w:val="28"/>
        </w:rPr>
        <w:t>, tích cực tham gia xây dựng</w:t>
      </w:r>
      <w:r w:rsidR="00EC5124">
        <w:rPr>
          <w:rFonts w:ascii="Times New Roman" w:eastAsia="Times New Roman" w:hAnsi="Times New Roman" w:cs="Times New Roman"/>
          <w:color w:val="000000"/>
          <w:sz w:val="28"/>
          <w:szCs w:val="28"/>
        </w:rPr>
        <w:t>,</w:t>
      </w:r>
      <w:r w:rsidRPr="007512E1">
        <w:rPr>
          <w:rFonts w:ascii="Times New Roman" w:eastAsia="Times New Roman" w:hAnsi="Times New Roman" w:cs="Times New Roman"/>
          <w:color w:val="000000"/>
          <w:sz w:val="28"/>
          <w:szCs w:val="28"/>
        </w:rPr>
        <w:t xml:space="preserve"> bảo vệ Đảng, Nhà nước, Nhân dân và chế độ xã hội chủ nghĩa; đề xuất kiến nghị với cấp ủy, chính quyền các cấp, góp ý bổ sung, sửa đổi một số chính sách liên quan đến </w:t>
      </w:r>
      <w:r w:rsidR="00222B63">
        <w:rPr>
          <w:rFonts w:ascii="Times New Roman" w:eastAsia="Times New Roman" w:hAnsi="Times New Roman" w:cs="Times New Roman"/>
          <w:color w:val="000000"/>
          <w:sz w:val="28"/>
          <w:szCs w:val="28"/>
        </w:rPr>
        <w:t>c</w:t>
      </w:r>
      <w:r w:rsidR="00EC5124">
        <w:rPr>
          <w:rFonts w:ascii="Times New Roman" w:eastAsia="Times New Roman" w:hAnsi="Times New Roman" w:cs="Times New Roman"/>
          <w:color w:val="000000"/>
          <w:sz w:val="28"/>
          <w:szCs w:val="28"/>
        </w:rPr>
        <w:t>ựu chiến binh</w:t>
      </w:r>
      <w:r w:rsidRPr="007512E1">
        <w:rPr>
          <w:rFonts w:ascii="Times New Roman" w:eastAsia="Times New Roman" w:hAnsi="Times New Roman" w:cs="Times New Roman"/>
          <w:color w:val="000000"/>
          <w:sz w:val="28"/>
          <w:szCs w:val="28"/>
        </w:rPr>
        <w:t xml:space="preserve">; tỷ lệ hội viên </w:t>
      </w:r>
      <w:r w:rsidR="00222B63">
        <w:rPr>
          <w:rFonts w:ascii="Times New Roman" w:eastAsia="Times New Roman" w:hAnsi="Times New Roman" w:cs="Times New Roman"/>
          <w:color w:val="000000"/>
          <w:sz w:val="28"/>
          <w:szCs w:val="28"/>
        </w:rPr>
        <w:t>c</w:t>
      </w:r>
      <w:r w:rsidR="00EC5124">
        <w:rPr>
          <w:rFonts w:ascii="Times New Roman" w:eastAsia="Times New Roman" w:hAnsi="Times New Roman" w:cs="Times New Roman"/>
          <w:color w:val="000000"/>
          <w:sz w:val="28"/>
          <w:szCs w:val="28"/>
        </w:rPr>
        <w:t>ựu chiến binh</w:t>
      </w:r>
      <w:r w:rsidRPr="007512E1">
        <w:rPr>
          <w:rFonts w:ascii="Times New Roman" w:eastAsia="Times New Roman" w:hAnsi="Times New Roman" w:cs="Times New Roman"/>
          <w:color w:val="000000"/>
          <w:sz w:val="28"/>
          <w:szCs w:val="28"/>
        </w:rPr>
        <w:t xml:space="preserve"> tham gia cấp ủy, chính quyền, đoàn thể các cấp khá cao; </w:t>
      </w:r>
      <w:r w:rsidR="00EC5124">
        <w:rPr>
          <w:rFonts w:ascii="Times New Roman" w:eastAsia="Times New Roman" w:hAnsi="Times New Roman" w:cs="Times New Roman"/>
          <w:color w:val="000000"/>
          <w:sz w:val="28"/>
          <w:szCs w:val="28"/>
        </w:rPr>
        <w:t xml:space="preserve">trong quá trình hoạt động đã </w:t>
      </w:r>
      <w:r w:rsidRPr="007512E1">
        <w:rPr>
          <w:rFonts w:ascii="Times New Roman" w:eastAsia="Times New Roman" w:hAnsi="Times New Roman" w:cs="Times New Roman"/>
          <w:color w:val="000000"/>
          <w:sz w:val="28"/>
          <w:szCs w:val="28"/>
        </w:rPr>
        <w:t xml:space="preserve">tích cực đấu tranh, phản bác các quan điểm sai trái của các thế lực thù địch; đa số </w:t>
      </w:r>
      <w:r w:rsidR="00222B63">
        <w:rPr>
          <w:rFonts w:ascii="Times New Roman" w:eastAsia="Times New Roman" w:hAnsi="Times New Roman" w:cs="Times New Roman"/>
          <w:color w:val="000000"/>
          <w:sz w:val="28"/>
          <w:szCs w:val="28"/>
        </w:rPr>
        <w:t>c</w:t>
      </w:r>
      <w:r w:rsidR="00EC5124">
        <w:rPr>
          <w:rFonts w:ascii="Times New Roman" w:eastAsia="Times New Roman" w:hAnsi="Times New Roman" w:cs="Times New Roman"/>
          <w:color w:val="000000"/>
          <w:sz w:val="28"/>
          <w:szCs w:val="28"/>
        </w:rPr>
        <w:t>ựu chiến binh</w:t>
      </w:r>
      <w:r w:rsidRPr="007512E1">
        <w:rPr>
          <w:rFonts w:ascii="Times New Roman" w:eastAsia="Times New Roman" w:hAnsi="Times New Roman" w:cs="Times New Roman"/>
          <w:color w:val="000000"/>
          <w:sz w:val="28"/>
          <w:szCs w:val="28"/>
        </w:rPr>
        <w:t xml:space="preserve"> tích cực, hăng hái tham gia các phong trào thi đua, cuộc vận động của Trung ương, địa phương và của Hội phát động. Hiện nay, Hội </w:t>
      </w:r>
      <w:r w:rsidR="00DB6F91">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thành phố có 19 tổ chức Hội</w:t>
      </w:r>
      <w:r w:rsidR="00D41749">
        <w:rPr>
          <w:rStyle w:val="FootnoteReference"/>
          <w:rFonts w:ascii="Times New Roman" w:eastAsia="Times New Roman" w:hAnsi="Times New Roman" w:cs="Times New Roman"/>
          <w:color w:val="000000"/>
          <w:sz w:val="28"/>
          <w:szCs w:val="28"/>
        </w:rPr>
        <w:footnoteReference w:id="2"/>
      </w:r>
      <w:r w:rsidRPr="007512E1">
        <w:rPr>
          <w:rFonts w:ascii="Times New Roman" w:eastAsia="Times New Roman" w:hAnsi="Times New Roman" w:cs="Times New Roman"/>
          <w:color w:val="000000"/>
          <w:sz w:val="28"/>
          <w:szCs w:val="28"/>
        </w:rPr>
        <w:t xml:space="preserve">; tổng số </w:t>
      </w:r>
      <w:r w:rsidR="00DB6F91">
        <w:rPr>
          <w:rFonts w:ascii="Times New Roman" w:eastAsia="Times New Roman" w:hAnsi="Times New Roman" w:cs="Times New Roman"/>
          <w:color w:val="000000"/>
          <w:sz w:val="28"/>
          <w:szCs w:val="28"/>
        </w:rPr>
        <w:t xml:space="preserve">có 79 </w:t>
      </w:r>
      <w:r w:rsidRPr="007512E1">
        <w:rPr>
          <w:rFonts w:ascii="Times New Roman" w:eastAsia="Times New Roman" w:hAnsi="Times New Roman" w:cs="Times New Roman"/>
          <w:color w:val="000000"/>
          <w:sz w:val="28"/>
          <w:szCs w:val="28"/>
        </w:rPr>
        <w:t xml:space="preserve">Chi hội </w:t>
      </w:r>
      <w:r w:rsidR="00DB6F91">
        <w:rPr>
          <w:rFonts w:ascii="Times New Roman" w:eastAsia="Times New Roman" w:hAnsi="Times New Roman" w:cs="Times New Roman"/>
          <w:color w:val="000000"/>
          <w:sz w:val="28"/>
          <w:szCs w:val="28"/>
        </w:rPr>
        <w:t>với</w:t>
      </w:r>
      <w:r w:rsidRPr="007512E1">
        <w:rPr>
          <w:rFonts w:ascii="Times New Roman" w:eastAsia="Times New Roman" w:hAnsi="Times New Roman" w:cs="Times New Roman"/>
          <w:color w:val="000000"/>
          <w:sz w:val="28"/>
          <w:szCs w:val="28"/>
        </w:rPr>
        <w:t xml:space="preserve"> 3.327 hội viên và </w:t>
      </w:r>
      <w:r w:rsidR="00FE6432">
        <w:rPr>
          <w:rFonts w:ascii="Times New Roman" w:eastAsia="Times New Roman" w:hAnsi="Times New Roman" w:cs="Times New Roman"/>
          <w:color w:val="000000"/>
          <w:sz w:val="28"/>
          <w:szCs w:val="28"/>
        </w:rPr>
        <w:t>thàn</w:t>
      </w:r>
      <w:r w:rsidR="00FC5058">
        <w:rPr>
          <w:rFonts w:ascii="Times New Roman" w:eastAsia="Times New Roman" w:hAnsi="Times New Roman" w:cs="Times New Roman"/>
          <w:color w:val="000000"/>
          <w:sz w:val="28"/>
          <w:szCs w:val="28"/>
        </w:rPr>
        <w:t>h lập được 57 Câu lạc bộ Cựu Quân</w:t>
      </w:r>
      <w:r w:rsidR="00FE6432">
        <w:rPr>
          <w:rFonts w:ascii="Times New Roman" w:eastAsia="Times New Roman" w:hAnsi="Times New Roman" w:cs="Times New Roman"/>
          <w:color w:val="000000"/>
          <w:sz w:val="28"/>
          <w:szCs w:val="28"/>
        </w:rPr>
        <w:t xml:space="preserve"> nhân</w:t>
      </w:r>
      <w:r w:rsidRPr="007512E1">
        <w:rPr>
          <w:rFonts w:ascii="Times New Roman" w:eastAsia="Times New Roman" w:hAnsi="Times New Roman" w:cs="Times New Roman"/>
          <w:color w:val="000000"/>
          <w:sz w:val="28"/>
          <w:szCs w:val="28"/>
        </w:rPr>
        <w:t xml:space="preserve"> với 1.457 hội viên, tập hợp đạt 82%. Hội </w:t>
      </w:r>
      <w:r w:rsidR="00173707">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các cấp đã chỉ đạo, hướng dẫn các Câu lạc bộ, Ban liên lạc truyền thống hoạt động đúng định hướng, trong đó, có 60% Câu lạc bộ hoạt động có hiệu quả</w:t>
      </w:r>
      <w:r w:rsidR="006B4949">
        <w:rPr>
          <w:rFonts w:ascii="Times New Roman" w:eastAsia="Times New Roman" w:hAnsi="Times New Roman" w:cs="Times New Roman"/>
          <w:color w:val="000000"/>
          <w:sz w:val="28"/>
          <w:szCs w:val="28"/>
        </w:rPr>
        <w:t>.</w:t>
      </w:r>
    </w:p>
    <w:p w:rsidR="007512E1" w:rsidRPr="00173707" w:rsidRDefault="007512E1" w:rsidP="0024343A">
      <w:pPr>
        <w:spacing w:before="60" w:after="60" w:line="360" w:lineRule="exact"/>
        <w:ind w:firstLine="536"/>
        <w:jc w:val="both"/>
        <w:rPr>
          <w:rFonts w:ascii="Times New Roman" w:eastAsia="Times New Roman" w:hAnsi="Times New Roman" w:cs="Times New Roman"/>
          <w:b/>
          <w:sz w:val="24"/>
          <w:szCs w:val="24"/>
        </w:rPr>
      </w:pPr>
      <w:r w:rsidRPr="00173707">
        <w:rPr>
          <w:rFonts w:ascii="Times New Roman" w:eastAsia="Times New Roman" w:hAnsi="Times New Roman" w:cs="Times New Roman"/>
          <w:b/>
          <w:color w:val="000000"/>
          <w:sz w:val="28"/>
          <w:szCs w:val="28"/>
        </w:rPr>
        <w:t>2. Tình hình quán triệt, triển khai thực hiện Nghị quyết số 09</w:t>
      </w:r>
      <w:r w:rsidR="00173707">
        <w:rPr>
          <w:rFonts w:ascii="Times New Roman" w:eastAsia="Times New Roman" w:hAnsi="Times New Roman" w:cs="Times New Roman"/>
          <w:b/>
          <w:color w:val="000000"/>
          <w:sz w:val="28"/>
          <w:szCs w:val="28"/>
        </w:rPr>
        <w:t xml:space="preserve"> </w:t>
      </w:r>
      <w:r w:rsidRPr="00173707">
        <w:rPr>
          <w:rFonts w:ascii="Times New Roman" w:eastAsia="Times New Roman" w:hAnsi="Times New Roman" w:cs="Times New Roman"/>
          <w:b/>
          <w:color w:val="000000"/>
          <w:sz w:val="28"/>
          <w:szCs w:val="28"/>
        </w:rPr>
        <w:t>-</w:t>
      </w:r>
      <w:r w:rsidR="00173707">
        <w:rPr>
          <w:rFonts w:ascii="Times New Roman" w:eastAsia="Times New Roman" w:hAnsi="Times New Roman" w:cs="Times New Roman"/>
          <w:b/>
          <w:color w:val="000000"/>
          <w:sz w:val="28"/>
          <w:szCs w:val="28"/>
        </w:rPr>
        <w:t xml:space="preserve"> </w:t>
      </w:r>
      <w:r w:rsidRPr="00173707">
        <w:rPr>
          <w:rFonts w:ascii="Times New Roman" w:eastAsia="Times New Roman" w:hAnsi="Times New Roman" w:cs="Times New Roman"/>
          <w:b/>
          <w:color w:val="000000"/>
          <w:sz w:val="28"/>
          <w:szCs w:val="28"/>
        </w:rPr>
        <w:t>NQ/TW</w:t>
      </w:r>
    </w:p>
    <w:p w:rsidR="007512E1" w:rsidRPr="008917E8" w:rsidRDefault="007512E1" w:rsidP="0024343A">
      <w:pPr>
        <w:spacing w:before="60" w:after="60" w:line="360" w:lineRule="exact"/>
        <w:ind w:firstLine="536"/>
        <w:jc w:val="both"/>
        <w:rPr>
          <w:rFonts w:ascii="Times New Roman" w:eastAsia="Times New Roman" w:hAnsi="Times New Roman" w:cs="Times New Roman"/>
          <w:spacing w:val="-2"/>
          <w:sz w:val="24"/>
          <w:szCs w:val="24"/>
        </w:rPr>
      </w:pPr>
      <w:r w:rsidRPr="008917E8">
        <w:rPr>
          <w:rFonts w:ascii="Times New Roman" w:eastAsia="Times New Roman" w:hAnsi="Times New Roman" w:cs="Times New Roman"/>
          <w:color w:val="000000"/>
          <w:spacing w:val="-2"/>
          <w:sz w:val="28"/>
          <w:szCs w:val="28"/>
        </w:rPr>
        <w:t>Sau khi Nghị quyết số 09</w:t>
      </w:r>
      <w:r w:rsidR="00237610" w:rsidRPr="008917E8">
        <w:rPr>
          <w:rFonts w:ascii="Times New Roman" w:eastAsia="Times New Roman" w:hAnsi="Times New Roman" w:cs="Times New Roman"/>
          <w:color w:val="000000"/>
          <w:spacing w:val="-2"/>
          <w:sz w:val="28"/>
          <w:szCs w:val="28"/>
        </w:rPr>
        <w:t xml:space="preserve"> </w:t>
      </w:r>
      <w:r w:rsidRPr="008917E8">
        <w:rPr>
          <w:rFonts w:ascii="Times New Roman" w:eastAsia="Times New Roman" w:hAnsi="Times New Roman" w:cs="Times New Roman"/>
          <w:color w:val="000000"/>
          <w:spacing w:val="-2"/>
          <w:sz w:val="28"/>
          <w:szCs w:val="28"/>
        </w:rPr>
        <w:t>-</w:t>
      </w:r>
      <w:r w:rsidR="00237610" w:rsidRPr="008917E8">
        <w:rPr>
          <w:rFonts w:ascii="Times New Roman" w:eastAsia="Times New Roman" w:hAnsi="Times New Roman" w:cs="Times New Roman"/>
          <w:color w:val="000000"/>
          <w:spacing w:val="-2"/>
          <w:sz w:val="28"/>
          <w:szCs w:val="28"/>
        </w:rPr>
        <w:t xml:space="preserve"> </w:t>
      </w:r>
      <w:r w:rsidRPr="008917E8">
        <w:rPr>
          <w:rFonts w:ascii="Times New Roman" w:eastAsia="Times New Roman" w:hAnsi="Times New Roman" w:cs="Times New Roman"/>
          <w:color w:val="000000"/>
          <w:spacing w:val="-2"/>
          <w:sz w:val="28"/>
          <w:szCs w:val="28"/>
        </w:rPr>
        <w:t>NQ/TW, ngày 08/01/2002 của Bộ Chính trị được ban hành, Ban Thường vụ Thị ủy (nay là Thành uỷ) đã ban hành Chỉ thị số 10</w:t>
      </w:r>
      <w:r w:rsidR="00237610" w:rsidRPr="008917E8">
        <w:rPr>
          <w:rFonts w:ascii="Times New Roman" w:eastAsia="Times New Roman" w:hAnsi="Times New Roman" w:cs="Times New Roman"/>
          <w:color w:val="000000"/>
          <w:spacing w:val="-2"/>
          <w:sz w:val="28"/>
          <w:szCs w:val="28"/>
        </w:rPr>
        <w:t xml:space="preserve"> </w:t>
      </w:r>
      <w:r w:rsidRPr="008917E8">
        <w:rPr>
          <w:rFonts w:ascii="Times New Roman" w:eastAsia="Times New Roman" w:hAnsi="Times New Roman" w:cs="Times New Roman"/>
          <w:color w:val="000000"/>
          <w:spacing w:val="-2"/>
          <w:sz w:val="28"/>
          <w:szCs w:val="28"/>
        </w:rPr>
        <w:t>-</w:t>
      </w:r>
      <w:r w:rsidR="00237610" w:rsidRPr="008917E8">
        <w:rPr>
          <w:rFonts w:ascii="Times New Roman" w:eastAsia="Times New Roman" w:hAnsi="Times New Roman" w:cs="Times New Roman"/>
          <w:color w:val="000000"/>
          <w:spacing w:val="-2"/>
          <w:sz w:val="28"/>
          <w:szCs w:val="28"/>
        </w:rPr>
        <w:t xml:space="preserve"> </w:t>
      </w:r>
      <w:r w:rsidRPr="008917E8">
        <w:rPr>
          <w:rFonts w:ascii="Times New Roman" w:eastAsia="Times New Roman" w:hAnsi="Times New Roman" w:cs="Times New Roman"/>
          <w:color w:val="000000"/>
          <w:spacing w:val="-2"/>
          <w:sz w:val="28"/>
          <w:szCs w:val="28"/>
        </w:rPr>
        <w:lastRenderedPageBreak/>
        <w:t xml:space="preserve">CT/TU ngày 18/6/2003 </w:t>
      </w:r>
      <w:r w:rsidR="00237610" w:rsidRPr="008917E8">
        <w:rPr>
          <w:rFonts w:ascii="Times New Roman" w:eastAsia="Times New Roman" w:hAnsi="Times New Roman" w:cs="Times New Roman"/>
          <w:i/>
          <w:color w:val="000000"/>
          <w:spacing w:val="-2"/>
          <w:sz w:val="28"/>
          <w:szCs w:val="28"/>
        </w:rPr>
        <w:t>“</w:t>
      </w:r>
      <w:r w:rsidRPr="008917E8">
        <w:rPr>
          <w:rFonts w:ascii="Times New Roman" w:eastAsia="Times New Roman" w:hAnsi="Times New Roman" w:cs="Times New Roman"/>
          <w:i/>
          <w:iCs/>
          <w:color w:val="000000"/>
          <w:spacing w:val="-2"/>
          <w:sz w:val="28"/>
          <w:szCs w:val="28"/>
        </w:rPr>
        <w:t>về việc tăng cường lãnh đạo công tác CCB tiếp tục thực hiện Nghị quyết 09-NQ/TW</w:t>
      </w:r>
      <w:r w:rsidR="00237610" w:rsidRPr="008917E8">
        <w:rPr>
          <w:rFonts w:ascii="Times New Roman" w:eastAsia="Times New Roman" w:hAnsi="Times New Roman" w:cs="Times New Roman"/>
          <w:i/>
          <w:iCs/>
          <w:color w:val="000000"/>
          <w:spacing w:val="-2"/>
          <w:sz w:val="28"/>
          <w:szCs w:val="28"/>
        </w:rPr>
        <w:t>”</w:t>
      </w:r>
      <w:r w:rsidRPr="008917E8">
        <w:rPr>
          <w:rFonts w:ascii="Times New Roman" w:eastAsia="Times New Roman" w:hAnsi="Times New Roman" w:cs="Times New Roman"/>
          <w:i/>
          <w:iCs/>
          <w:color w:val="000000"/>
          <w:spacing w:val="-2"/>
          <w:sz w:val="28"/>
          <w:szCs w:val="28"/>
        </w:rPr>
        <w:t>,</w:t>
      </w:r>
      <w:r w:rsidR="00237610" w:rsidRPr="008917E8">
        <w:rPr>
          <w:rFonts w:ascii="Times New Roman" w:eastAsia="Times New Roman" w:hAnsi="Times New Roman" w:cs="Times New Roman"/>
          <w:i/>
          <w:iCs/>
          <w:color w:val="000000"/>
          <w:spacing w:val="-2"/>
          <w:sz w:val="28"/>
          <w:szCs w:val="28"/>
        </w:rPr>
        <w:t xml:space="preserve"> </w:t>
      </w:r>
      <w:r w:rsidRPr="008917E8">
        <w:rPr>
          <w:rFonts w:ascii="Times New Roman" w:eastAsia="Times New Roman" w:hAnsi="Times New Roman" w:cs="Times New Roman"/>
          <w:color w:val="000000"/>
          <w:spacing w:val="-2"/>
          <w:sz w:val="28"/>
          <w:szCs w:val="28"/>
        </w:rPr>
        <w:t xml:space="preserve">chỉ đạo các cấp uỷ, tổ chức đảng quán triệt các quan điểm của Đảng về công tác </w:t>
      </w:r>
      <w:r w:rsidR="00222B63">
        <w:rPr>
          <w:rFonts w:ascii="Times New Roman" w:eastAsia="Times New Roman" w:hAnsi="Times New Roman" w:cs="Times New Roman"/>
          <w:color w:val="000000"/>
          <w:spacing w:val="-2"/>
          <w:sz w:val="28"/>
          <w:szCs w:val="28"/>
        </w:rPr>
        <w:t>c</w:t>
      </w:r>
      <w:r w:rsidRPr="008917E8">
        <w:rPr>
          <w:rFonts w:ascii="Times New Roman" w:eastAsia="Times New Roman" w:hAnsi="Times New Roman" w:cs="Times New Roman"/>
          <w:color w:val="000000"/>
          <w:spacing w:val="-2"/>
          <w:sz w:val="28"/>
          <w:szCs w:val="28"/>
        </w:rPr>
        <w:t xml:space="preserve">ựu chiến binh đến toàn thể cán bộ, đảng viên. Qua đó, đã tạo chuyển biến về nhận thức, trách nhiệm và thống nhất trong các cấp uỷ đảng về tăng cường lãnh đạo công tác </w:t>
      </w:r>
      <w:r w:rsidR="00222B63">
        <w:rPr>
          <w:rFonts w:ascii="Times New Roman" w:eastAsia="Times New Roman" w:hAnsi="Times New Roman" w:cs="Times New Roman"/>
          <w:color w:val="000000"/>
          <w:spacing w:val="-2"/>
          <w:sz w:val="28"/>
          <w:szCs w:val="28"/>
        </w:rPr>
        <w:t>c</w:t>
      </w:r>
      <w:r w:rsidRPr="008917E8">
        <w:rPr>
          <w:rFonts w:ascii="Times New Roman" w:eastAsia="Times New Roman" w:hAnsi="Times New Roman" w:cs="Times New Roman"/>
          <w:color w:val="000000"/>
          <w:spacing w:val="-2"/>
          <w:sz w:val="28"/>
          <w:szCs w:val="28"/>
        </w:rPr>
        <w:t xml:space="preserve">ựu </w:t>
      </w:r>
      <w:r w:rsidR="00222B63">
        <w:rPr>
          <w:rFonts w:ascii="Times New Roman" w:eastAsia="Times New Roman" w:hAnsi="Times New Roman" w:cs="Times New Roman"/>
          <w:color w:val="000000"/>
          <w:spacing w:val="-2"/>
          <w:sz w:val="28"/>
          <w:szCs w:val="28"/>
        </w:rPr>
        <w:t>c</w:t>
      </w:r>
      <w:r w:rsidRPr="008917E8">
        <w:rPr>
          <w:rFonts w:ascii="Times New Roman" w:eastAsia="Times New Roman" w:hAnsi="Times New Roman" w:cs="Times New Roman"/>
          <w:color w:val="000000"/>
          <w:spacing w:val="-2"/>
          <w:sz w:val="28"/>
          <w:szCs w:val="28"/>
        </w:rPr>
        <w:t xml:space="preserve">hiến binh trong giai đoạn cách mạng mới. Chỉ đạo chính quyền, các cơ quan, đơn vị, Mặt trận Tổ quốc và các đoàn thể phổ biến Nghị quyết trong cán bộ, hội viên, đoàn viên và Nhân dân. Hội Cựu Chiến binh thành phố đã </w:t>
      </w:r>
      <w:r w:rsidRPr="008917E8">
        <w:rPr>
          <w:rFonts w:ascii="Times New Roman" w:eastAsia="Times New Roman" w:hAnsi="Times New Roman" w:cs="Times New Roman"/>
          <w:spacing w:val="-2"/>
          <w:sz w:val="28"/>
          <w:szCs w:val="28"/>
        </w:rPr>
        <w:t xml:space="preserve">bám sát chương trình </w:t>
      </w:r>
      <w:r w:rsidR="00FE6432" w:rsidRPr="008917E8">
        <w:rPr>
          <w:rFonts w:ascii="Times New Roman" w:eastAsia="Times New Roman" w:hAnsi="Times New Roman" w:cs="Times New Roman"/>
          <w:spacing w:val="-2"/>
          <w:sz w:val="28"/>
          <w:szCs w:val="28"/>
        </w:rPr>
        <w:t>nhiệm vụ chính trị của địa phương</w:t>
      </w:r>
      <w:r w:rsidR="00EC53A2" w:rsidRPr="008917E8">
        <w:rPr>
          <w:rFonts w:ascii="Times New Roman" w:eastAsia="Times New Roman" w:hAnsi="Times New Roman" w:cs="Times New Roman"/>
          <w:spacing w:val="-2"/>
          <w:sz w:val="28"/>
          <w:szCs w:val="28"/>
        </w:rPr>
        <w:t xml:space="preserve">; </w:t>
      </w:r>
      <w:r w:rsidR="00EC53A2" w:rsidRPr="008917E8">
        <w:rPr>
          <w:rFonts w:ascii="Times New Roman" w:eastAsia="Times New Roman" w:hAnsi="Times New Roman" w:cs="Times New Roman"/>
          <w:color w:val="000000"/>
          <w:spacing w:val="-2"/>
          <w:sz w:val="28"/>
          <w:szCs w:val="28"/>
        </w:rPr>
        <w:t>x</w:t>
      </w:r>
      <w:r w:rsidRPr="008917E8">
        <w:rPr>
          <w:rFonts w:ascii="Times New Roman" w:eastAsia="Times New Roman" w:hAnsi="Times New Roman" w:cs="Times New Roman"/>
          <w:color w:val="000000"/>
          <w:spacing w:val="-2"/>
          <w:sz w:val="28"/>
          <w:szCs w:val="28"/>
        </w:rPr>
        <w:t>ây dựng kế hoạch, cụ thể hóa nghị quyết để thực hiện trong nhiệm kỳ và hàng năm góp phần thực hiện tốt các mục tiêu, nhiệm vụ và giải pháp phát triển kinh tế - xã hội, giữ vững quốc phòng - an ninh của địa phương</w:t>
      </w:r>
      <w:r w:rsidRPr="008917E8">
        <w:rPr>
          <w:rFonts w:ascii="Times New Roman" w:eastAsia="Times New Roman" w:hAnsi="Times New Roman" w:cs="Times New Roman"/>
          <w:i/>
          <w:iCs/>
          <w:color w:val="000000"/>
          <w:spacing w:val="-2"/>
          <w:sz w:val="28"/>
          <w:szCs w:val="28"/>
        </w:rPr>
        <w:t>.</w:t>
      </w:r>
    </w:p>
    <w:p w:rsidR="004403CD" w:rsidRPr="009D2903" w:rsidRDefault="00C71EE1" w:rsidP="006162D4">
      <w:pPr>
        <w:spacing w:before="60" w:after="60" w:line="360" w:lineRule="exact"/>
        <w:ind w:firstLine="5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Qua </w:t>
      </w:r>
      <w:r w:rsidR="007512E1" w:rsidRPr="007512E1">
        <w:rPr>
          <w:rFonts w:ascii="Times New Roman" w:eastAsia="Times New Roman" w:hAnsi="Times New Roman" w:cs="Times New Roman"/>
          <w:color w:val="000000"/>
          <w:sz w:val="28"/>
          <w:szCs w:val="28"/>
        </w:rPr>
        <w:t>20 năm triển khai thực hiện nghị quyết, các cấp ủy, tổ chức đảng luôn quan tâm lãnh đạo, chỉ đạo và phát huy vai trò của Hội Cựu Chiến binh</w:t>
      </w:r>
      <w:r w:rsidR="00FE6432">
        <w:rPr>
          <w:rFonts w:ascii="Times New Roman" w:eastAsia="Times New Roman" w:hAnsi="Times New Roman" w:cs="Times New Roman"/>
          <w:color w:val="000000"/>
          <w:sz w:val="28"/>
          <w:szCs w:val="28"/>
        </w:rPr>
        <w:t xml:space="preserve">. </w:t>
      </w:r>
      <w:r w:rsidR="008917E8">
        <w:rPr>
          <w:rFonts w:ascii="Times New Roman" w:eastAsia="Times New Roman" w:hAnsi="Times New Roman" w:cs="Times New Roman"/>
          <w:sz w:val="28"/>
          <w:szCs w:val="28"/>
        </w:rPr>
        <w:t>N</w:t>
      </w:r>
      <w:r w:rsidR="007512E1" w:rsidRPr="00C40F51">
        <w:rPr>
          <w:rFonts w:ascii="Times New Roman" w:eastAsia="Times New Roman" w:hAnsi="Times New Roman" w:cs="Times New Roman"/>
          <w:sz w:val="28"/>
          <w:szCs w:val="28"/>
        </w:rPr>
        <w:t>hậ</w:t>
      </w:r>
      <w:r w:rsidR="007512E1" w:rsidRPr="007512E1">
        <w:rPr>
          <w:rFonts w:ascii="Times New Roman" w:eastAsia="Times New Roman" w:hAnsi="Times New Roman" w:cs="Times New Roman"/>
          <w:color w:val="000000"/>
          <w:sz w:val="28"/>
          <w:szCs w:val="28"/>
        </w:rPr>
        <w:t xml:space="preserve">n thức của các cấp ủy đảng, cán bộ, đảng viên về tầm quan trọng của Hội Cựu Chiến binh và công tác </w:t>
      </w:r>
      <w:r w:rsidR="00222B63">
        <w:rPr>
          <w:rFonts w:ascii="Times New Roman" w:eastAsia="Times New Roman" w:hAnsi="Times New Roman" w:cs="Times New Roman"/>
          <w:color w:val="000000"/>
          <w:sz w:val="28"/>
          <w:szCs w:val="28"/>
        </w:rPr>
        <w:t>c</w:t>
      </w:r>
      <w:r w:rsidR="007512E1" w:rsidRPr="007512E1">
        <w:rPr>
          <w:rFonts w:ascii="Times New Roman" w:eastAsia="Times New Roman" w:hAnsi="Times New Roman" w:cs="Times New Roman"/>
          <w:color w:val="000000"/>
          <w:sz w:val="28"/>
          <w:szCs w:val="28"/>
        </w:rPr>
        <w:t xml:space="preserve">ựu chiến binh trong tình hình mới được nâng lên; các cấp chính quyền, Mặt trận Tổ quốc và các </w:t>
      </w:r>
      <w:r w:rsidR="00FE6432" w:rsidRPr="00C40F51">
        <w:rPr>
          <w:rFonts w:ascii="Times New Roman" w:eastAsia="Times New Roman" w:hAnsi="Times New Roman" w:cs="Times New Roman"/>
          <w:sz w:val="28"/>
          <w:szCs w:val="28"/>
        </w:rPr>
        <w:t>tổ chức</w:t>
      </w:r>
      <w:r w:rsidR="00C40F51">
        <w:rPr>
          <w:rFonts w:ascii="Times New Roman" w:eastAsia="Times New Roman" w:hAnsi="Times New Roman" w:cs="Times New Roman"/>
          <w:sz w:val="28"/>
          <w:szCs w:val="28"/>
        </w:rPr>
        <w:t xml:space="preserve"> </w:t>
      </w:r>
      <w:r w:rsidR="007512E1" w:rsidRPr="00C40F51">
        <w:rPr>
          <w:rFonts w:ascii="Times New Roman" w:eastAsia="Times New Roman" w:hAnsi="Times New Roman" w:cs="Times New Roman"/>
          <w:sz w:val="28"/>
          <w:szCs w:val="28"/>
        </w:rPr>
        <w:t>chính</w:t>
      </w:r>
      <w:r w:rsidR="007512E1" w:rsidRPr="007512E1">
        <w:rPr>
          <w:rFonts w:ascii="Times New Roman" w:eastAsia="Times New Roman" w:hAnsi="Times New Roman" w:cs="Times New Roman"/>
          <w:color w:val="000000"/>
          <w:sz w:val="28"/>
          <w:szCs w:val="28"/>
        </w:rPr>
        <w:t xml:space="preserve"> trị - xã hội đã phối hợp chặt chẽ với Hội Cựu chiến binh thực hiện các phong trào thi đua, cuộc vận động, xây dựng văn hóa, văn minh đô thị, phòng chống tội phạm và tệ nạn xã hội…vv. </w:t>
      </w:r>
    </w:p>
    <w:p w:rsidR="007512E1" w:rsidRPr="007512E1" w:rsidRDefault="007512E1" w:rsidP="0024343A">
      <w:pPr>
        <w:spacing w:before="60" w:after="60" w:line="360" w:lineRule="exact"/>
        <w:ind w:firstLine="536"/>
        <w:jc w:val="both"/>
        <w:rPr>
          <w:rFonts w:ascii="Times New Roman" w:eastAsia="Times New Roman" w:hAnsi="Times New Roman" w:cs="Times New Roman"/>
          <w:sz w:val="24"/>
          <w:szCs w:val="24"/>
        </w:rPr>
      </w:pPr>
      <w:r w:rsidRPr="007512E1">
        <w:rPr>
          <w:rFonts w:ascii="Times New Roman" w:eastAsia="Times New Roman" w:hAnsi="Times New Roman" w:cs="Times New Roman"/>
          <w:b/>
          <w:bCs/>
          <w:color w:val="000000"/>
          <w:sz w:val="28"/>
          <w:szCs w:val="28"/>
        </w:rPr>
        <w:t>II. KẾT QUẢ ĐẠT ĐƯỢC </w:t>
      </w:r>
    </w:p>
    <w:p w:rsidR="007512E1" w:rsidRPr="006162D4" w:rsidRDefault="007512E1" w:rsidP="0024343A">
      <w:pPr>
        <w:spacing w:before="60" w:after="60" w:line="360" w:lineRule="exact"/>
        <w:ind w:firstLine="536"/>
        <w:jc w:val="both"/>
        <w:rPr>
          <w:rFonts w:ascii="Times New Roman" w:eastAsia="Times New Roman" w:hAnsi="Times New Roman" w:cs="Times New Roman"/>
          <w:b/>
          <w:sz w:val="24"/>
          <w:szCs w:val="24"/>
        </w:rPr>
      </w:pPr>
      <w:r w:rsidRPr="006162D4">
        <w:rPr>
          <w:rFonts w:ascii="Times New Roman" w:eastAsia="Times New Roman" w:hAnsi="Times New Roman" w:cs="Times New Roman"/>
          <w:b/>
          <w:color w:val="000000"/>
          <w:sz w:val="28"/>
          <w:szCs w:val="28"/>
          <w:shd w:val="clear" w:color="auto" w:fill="FFFFFF"/>
        </w:rPr>
        <w:t>1.</w:t>
      </w:r>
      <w:r w:rsidR="006162D4">
        <w:rPr>
          <w:rFonts w:ascii="Times New Roman" w:eastAsia="Times New Roman" w:hAnsi="Times New Roman" w:cs="Times New Roman"/>
          <w:b/>
          <w:color w:val="000000"/>
          <w:sz w:val="28"/>
          <w:szCs w:val="28"/>
          <w:shd w:val="clear" w:color="auto" w:fill="FFFFFF"/>
        </w:rPr>
        <w:t xml:space="preserve"> </w:t>
      </w:r>
      <w:r w:rsidRPr="006162D4">
        <w:rPr>
          <w:rFonts w:ascii="Times New Roman" w:eastAsia="Times New Roman" w:hAnsi="Times New Roman" w:cs="Times New Roman"/>
          <w:b/>
          <w:color w:val="000000"/>
          <w:sz w:val="28"/>
          <w:szCs w:val="28"/>
          <w:shd w:val="clear" w:color="auto" w:fill="FFFFFF"/>
        </w:rPr>
        <w:t>Sự lãnh đạo của cấp ủy Đảng đối với công tác Cựu chiến binh.</w:t>
      </w:r>
    </w:p>
    <w:p w:rsidR="006162D4" w:rsidRPr="006162D4" w:rsidRDefault="007512E1" w:rsidP="006162D4">
      <w:pPr>
        <w:spacing w:before="60" w:after="60" w:line="360" w:lineRule="exact"/>
        <w:ind w:firstLine="536"/>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shd w:val="clear" w:color="auto" w:fill="FFFFFF"/>
        </w:rPr>
        <w:t>Các cấp ủy Đảng thường xuyên quan tâm lãnh đạo, chỉ đạo công tác Cựu chiến binh, đã ban hành các văn bản lãnh đạo, chỉ đạo thực hiện Kết luận số 66-KL/TW</w:t>
      </w:r>
      <w:r w:rsidRPr="007512E1">
        <w:rPr>
          <w:rFonts w:ascii="Times New Roman" w:eastAsia="Times New Roman" w:hAnsi="Times New Roman" w:cs="Times New Roman"/>
          <w:color w:val="000000"/>
          <w:sz w:val="28"/>
          <w:szCs w:val="28"/>
        </w:rPr>
        <w:t xml:space="preserve"> của Ban Bí thư Trung ương Đảng về tiếp tục thực hiện Nghị quyết số 09-NQ/TW của Bộ Chính trị khóa IX về </w:t>
      </w:r>
      <w:r w:rsidRPr="007512E1">
        <w:rPr>
          <w:rFonts w:ascii="Times New Roman" w:eastAsia="Times New Roman" w:hAnsi="Times New Roman" w:cs="Times New Roman"/>
          <w:i/>
          <w:iCs/>
          <w:color w:val="000000"/>
          <w:sz w:val="28"/>
          <w:szCs w:val="28"/>
        </w:rPr>
        <w:t>“Tăng cường sự lãnh đạo của Đảng đối với công tác Cựu Chiến binh Việt Nam trong giai đoạn cách mạng mới”.</w:t>
      </w:r>
      <w:r w:rsidRPr="007512E1">
        <w:rPr>
          <w:rFonts w:ascii="Times New Roman" w:eastAsia="Times New Roman" w:hAnsi="Times New Roman" w:cs="Times New Roman"/>
          <w:color w:val="000000"/>
          <w:sz w:val="28"/>
          <w:szCs w:val="28"/>
        </w:rPr>
        <w:t xml:space="preserve"> </w:t>
      </w:r>
      <w:r w:rsidR="006162D4" w:rsidRPr="006162D4">
        <w:rPr>
          <w:rFonts w:ascii="Times New Roman" w:eastAsia="Times New Roman" w:hAnsi="Times New Roman" w:cs="Times New Roman"/>
          <w:color w:val="000000"/>
          <w:sz w:val="28"/>
          <w:szCs w:val="28"/>
        </w:rPr>
        <w:t xml:space="preserve">Ban hành Chỉ thị số 06-CT/TU ngày 02/8/2021 của Ban Thường vụ Thành ủy về lãnh đạo Đại hội Hội Cựu chiến binh các cấp trong thành phố, nhiệm kỳ 2022 </w:t>
      </w:r>
      <w:r w:rsidR="006162D4">
        <w:rPr>
          <w:rFonts w:ascii="Times New Roman" w:eastAsia="Times New Roman" w:hAnsi="Times New Roman" w:cs="Times New Roman"/>
          <w:color w:val="000000"/>
          <w:sz w:val="28"/>
          <w:szCs w:val="28"/>
        </w:rPr>
        <w:t>-</w:t>
      </w:r>
      <w:r w:rsidR="006162D4" w:rsidRPr="006162D4">
        <w:rPr>
          <w:rFonts w:ascii="Times New Roman" w:eastAsia="Times New Roman" w:hAnsi="Times New Roman" w:cs="Times New Roman"/>
          <w:color w:val="000000"/>
          <w:sz w:val="28"/>
          <w:szCs w:val="28"/>
        </w:rPr>
        <w:t xml:space="preserve"> 2027.</w:t>
      </w:r>
      <w:r w:rsidR="006162D4">
        <w:rPr>
          <w:rFonts w:ascii="Times New Roman" w:eastAsia="Times New Roman" w:hAnsi="Times New Roman" w:cs="Times New Roman"/>
          <w:color w:val="000000"/>
          <w:sz w:val="28"/>
          <w:szCs w:val="28"/>
        </w:rPr>
        <w:t xml:space="preserve"> </w:t>
      </w:r>
      <w:r w:rsidR="006162D4" w:rsidRPr="009D2903">
        <w:rPr>
          <w:rFonts w:ascii="Times New Roman" w:eastAsia="Times New Roman" w:hAnsi="Times New Roman" w:cs="Times New Roman"/>
          <w:sz w:val="28"/>
          <w:szCs w:val="28"/>
        </w:rPr>
        <w:t>Cho ý kiến định hướng các nội dung, nhân sự đáp ứng yêu cầu lãnh đạo của Đảng đối với công tác Cựu Chiến binh trong thời kỳ mới.</w:t>
      </w:r>
      <w:r w:rsidR="006162D4" w:rsidRPr="006162D4">
        <w:rPr>
          <w:rFonts w:ascii="Times New Roman" w:eastAsia="Times New Roman" w:hAnsi="Times New Roman" w:cs="Times New Roman"/>
          <w:color w:val="000000"/>
          <w:sz w:val="28"/>
          <w:szCs w:val="28"/>
        </w:rPr>
        <w:t xml:space="preserve"> </w:t>
      </w:r>
      <w:r w:rsidR="006162D4">
        <w:rPr>
          <w:rFonts w:ascii="Times New Roman" w:eastAsia="Times New Roman" w:hAnsi="Times New Roman" w:cs="Times New Roman"/>
          <w:color w:val="000000"/>
          <w:sz w:val="28"/>
          <w:szCs w:val="28"/>
        </w:rPr>
        <w:t>C</w:t>
      </w:r>
      <w:r w:rsidR="006162D4">
        <w:rPr>
          <w:rFonts w:ascii="Times New Roman" w:eastAsia="Times New Roman" w:hAnsi="Times New Roman" w:cs="Times New Roman"/>
          <w:sz w:val="28"/>
          <w:szCs w:val="28"/>
        </w:rPr>
        <w:t>ông tác</w:t>
      </w:r>
      <w:r w:rsidR="006162D4" w:rsidRPr="005A3812">
        <w:rPr>
          <w:rFonts w:ascii="Times New Roman" w:eastAsia="Times New Roman" w:hAnsi="Times New Roman" w:cs="Times New Roman"/>
          <w:sz w:val="28"/>
          <w:szCs w:val="28"/>
        </w:rPr>
        <w:t xml:space="preserve"> phối hợp </w:t>
      </w:r>
      <w:r w:rsidR="006162D4">
        <w:rPr>
          <w:rFonts w:ascii="Times New Roman" w:eastAsia="Times New Roman" w:hAnsi="Times New Roman" w:cs="Times New Roman"/>
          <w:sz w:val="28"/>
          <w:szCs w:val="28"/>
        </w:rPr>
        <w:t xml:space="preserve">với </w:t>
      </w:r>
      <w:r w:rsidR="006162D4" w:rsidRPr="005A3812">
        <w:rPr>
          <w:rFonts w:ascii="Times New Roman" w:eastAsia="Times New Roman" w:hAnsi="Times New Roman" w:cs="Times New Roman"/>
          <w:sz w:val="28"/>
          <w:szCs w:val="28"/>
        </w:rPr>
        <w:t>Ban Thường vụ Cựu Chiến binh tỉnh</w:t>
      </w:r>
      <w:r w:rsidR="006162D4">
        <w:rPr>
          <w:rFonts w:ascii="Times New Roman" w:eastAsia="Times New Roman" w:hAnsi="Times New Roman" w:cs="Times New Roman"/>
          <w:sz w:val="28"/>
          <w:szCs w:val="28"/>
        </w:rPr>
        <w:t xml:space="preserve"> trong</w:t>
      </w:r>
      <w:r w:rsidR="006162D4" w:rsidRPr="005A3812">
        <w:rPr>
          <w:rFonts w:ascii="Times New Roman" w:eastAsia="Times New Roman" w:hAnsi="Times New Roman" w:cs="Times New Roman"/>
          <w:sz w:val="28"/>
          <w:szCs w:val="28"/>
        </w:rPr>
        <w:t xml:space="preserve"> lãnh đạo, chỉ đạo công tác cựu chiến binh thành phố</w:t>
      </w:r>
      <w:r w:rsidR="006162D4">
        <w:rPr>
          <w:rFonts w:ascii="Times New Roman" w:eastAsia="Times New Roman" w:hAnsi="Times New Roman" w:cs="Times New Roman"/>
          <w:sz w:val="28"/>
          <w:szCs w:val="28"/>
        </w:rPr>
        <w:t xml:space="preserve"> được tăng cường</w:t>
      </w:r>
      <w:r w:rsidR="006162D4" w:rsidRPr="005A3812">
        <w:rPr>
          <w:rFonts w:ascii="Times New Roman" w:eastAsia="Times New Roman" w:hAnsi="Times New Roman" w:cs="Times New Roman"/>
          <w:sz w:val="28"/>
          <w:szCs w:val="28"/>
        </w:rPr>
        <w:t>.</w:t>
      </w:r>
    </w:p>
    <w:p w:rsidR="00DF08F4" w:rsidRDefault="007512E1" w:rsidP="0024343A">
      <w:pPr>
        <w:spacing w:before="60" w:after="60" w:line="360" w:lineRule="exact"/>
        <w:ind w:firstLine="536"/>
        <w:jc w:val="both"/>
        <w:rPr>
          <w:rFonts w:ascii="Times New Roman" w:eastAsia="Times New Roman" w:hAnsi="Times New Roman" w:cs="Times New Roman"/>
          <w:color w:val="000000"/>
          <w:sz w:val="28"/>
          <w:szCs w:val="28"/>
        </w:rPr>
      </w:pPr>
      <w:r w:rsidRPr="007512E1">
        <w:rPr>
          <w:rFonts w:ascii="Times New Roman" w:eastAsia="Times New Roman" w:hAnsi="Times New Roman" w:cs="Times New Roman"/>
          <w:color w:val="000000"/>
          <w:sz w:val="28"/>
          <w:szCs w:val="28"/>
        </w:rPr>
        <w:t>Hàng quý, Thường trực Thành ủy, Đảng ủy các phường tổ chức trực báo công tác dân vận và ho</w:t>
      </w:r>
      <w:r w:rsidR="004403CD">
        <w:rPr>
          <w:rFonts w:ascii="Times New Roman" w:eastAsia="Times New Roman" w:hAnsi="Times New Roman" w:cs="Times New Roman"/>
          <w:color w:val="000000"/>
          <w:sz w:val="28"/>
          <w:szCs w:val="28"/>
        </w:rPr>
        <w:t xml:space="preserve">ạt động của MTTQ và các </w:t>
      </w:r>
      <w:r w:rsidR="004403CD" w:rsidRPr="00C40F51">
        <w:rPr>
          <w:rFonts w:ascii="Times New Roman" w:eastAsia="Times New Roman" w:hAnsi="Times New Roman" w:cs="Times New Roman"/>
          <w:sz w:val="28"/>
          <w:szCs w:val="28"/>
        </w:rPr>
        <w:t>tổ chức</w:t>
      </w:r>
      <w:r w:rsidR="00C40F51">
        <w:rPr>
          <w:rFonts w:ascii="Times New Roman" w:eastAsia="Times New Roman" w:hAnsi="Times New Roman" w:cs="Times New Roman"/>
          <w:color w:val="FF0000"/>
          <w:sz w:val="28"/>
          <w:szCs w:val="28"/>
        </w:rPr>
        <w:t xml:space="preserve"> </w:t>
      </w:r>
      <w:r w:rsidRPr="007512E1">
        <w:rPr>
          <w:rFonts w:ascii="Times New Roman" w:eastAsia="Times New Roman" w:hAnsi="Times New Roman" w:cs="Times New Roman"/>
          <w:color w:val="000000"/>
          <w:sz w:val="28"/>
          <w:szCs w:val="28"/>
        </w:rPr>
        <w:t xml:space="preserve">chính trị - xã hội, qua đó lắng nghe phản ánh, kiến nghị, đề xuất hoạt động của khối, trong đó có công tác của Hội Cựu chiến binh. Các cấp ủy đã tạo điều kiện thuận lợi để Hội phát huy bản chất, truyền thống </w:t>
      </w:r>
      <w:r w:rsidRPr="005B7454">
        <w:rPr>
          <w:rFonts w:ascii="Times New Roman" w:eastAsia="Times New Roman" w:hAnsi="Times New Roman" w:cs="Times New Roman"/>
          <w:i/>
          <w:color w:val="000000"/>
          <w:sz w:val="28"/>
          <w:szCs w:val="28"/>
        </w:rPr>
        <w:t>“Bộ đội Cụ Hồ”</w:t>
      </w:r>
      <w:r w:rsidRPr="007512E1">
        <w:rPr>
          <w:rFonts w:ascii="Times New Roman" w:eastAsia="Times New Roman" w:hAnsi="Times New Roman" w:cs="Times New Roman"/>
          <w:color w:val="000000"/>
          <w:sz w:val="28"/>
          <w:szCs w:val="28"/>
        </w:rPr>
        <w:t xml:space="preserve">, tham gia tích cực trên các lĩnh vực kinh tế - xã hội, giữ gìn an ninh trật tự, tham gia xây dựng Đảng, xây dựng chính quyền; tích cực giúp nhau phát triển kinh tế; đấu tranh phòng chống tội phạm và tệ nạn xã hội; thực hiện công tác hòa giải ở cơ sở; thực hiện quy chế dân chủ ở </w:t>
      </w:r>
      <w:r w:rsidRPr="007512E1">
        <w:rPr>
          <w:rFonts w:ascii="Times New Roman" w:eastAsia="Times New Roman" w:hAnsi="Times New Roman" w:cs="Times New Roman"/>
          <w:color w:val="000000"/>
          <w:sz w:val="28"/>
          <w:szCs w:val="28"/>
        </w:rPr>
        <w:lastRenderedPageBreak/>
        <w:t>cơ sở; xây dựng đời s</w:t>
      </w:r>
      <w:r w:rsidR="004403CD">
        <w:rPr>
          <w:rFonts w:ascii="Times New Roman" w:eastAsia="Times New Roman" w:hAnsi="Times New Roman" w:cs="Times New Roman"/>
          <w:color w:val="000000"/>
          <w:sz w:val="28"/>
          <w:szCs w:val="28"/>
        </w:rPr>
        <w:t xml:space="preserve">ống văn hóa, </w:t>
      </w:r>
      <w:r w:rsidR="004403CD" w:rsidRPr="00D22239">
        <w:rPr>
          <w:rFonts w:ascii="Times New Roman" w:eastAsia="Times New Roman" w:hAnsi="Times New Roman" w:cs="Times New Roman"/>
          <w:sz w:val="28"/>
          <w:szCs w:val="28"/>
        </w:rPr>
        <w:t>văn minh đô thị</w:t>
      </w:r>
      <w:r w:rsidRPr="007512E1">
        <w:rPr>
          <w:rFonts w:ascii="Times New Roman" w:eastAsia="Times New Roman" w:hAnsi="Times New Roman" w:cs="Times New Roman"/>
          <w:color w:val="000000"/>
          <w:sz w:val="28"/>
          <w:szCs w:val="28"/>
        </w:rPr>
        <w:t>, tăng cường khối đại đoàn kết toàn dân tộc, góp phần tạo sự đồng thuận trong xã hội</w:t>
      </w:r>
      <w:r w:rsidR="00DF08F4">
        <w:rPr>
          <w:rFonts w:ascii="Times New Roman" w:eastAsia="Times New Roman" w:hAnsi="Times New Roman" w:cs="Times New Roman"/>
          <w:color w:val="000000"/>
          <w:sz w:val="28"/>
          <w:szCs w:val="28"/>
        </w:rPr>
        <w:t>.</w:t>
      </w:r>
    </w:p>
    <w:p w:rsidR="007512E1" w:rsidRPr="005B7454" w:rsidRDefault="007512E1" w:rsidP="0024343A">
      <w:pPr>
        <w:spacing w:before="60" w:after="60" w:line="360" w:lineRule="exact"/>
        <w:ind w:firstLine="536"/>
        <w:jc w:val="both"/>
        <w:rPr>
          <w:rFonts w:ascii="Times New Roman" w:eastAsia="Times New Roman" w:hAnsi="Times New Roman" w:cs="Times New Roman"/>
          <w:b/>
          <w:sz w:val="24"/>
          <w:szCs w:val="24"/>
        </w:rPr>
      </w:pPr>
      <w:r w:rsidRPr="005B7454">
        <w:rPr>
          <w:rFonts w:ascii="Times New Roman" w:eastAsia="Times New Roman" w:hAnsi="Times New Roman" w:cs="Times New Roman"/>
          <w:b/>
          <w:color w:val="000000"/>
          <w:sz w:val="28"/>
          <w:szCs w:val="28"/>
          <w:shd w:val="clear" w:color="auto" w:fill="FFFFFF"/>
        </w:rPr>
        <w:t>2.</w:t>
      </w:r>
      <w:r w:rsidR="005B7454" w:rsidRPr="005B7454">
        <w:rPr>
          <w:rFonts w:ascii="Times New Roman" w:eastAsia="Times New Roman" w:hAnsi="Times New Roman" w:cs="Times New Roman"/>
          <w:b/>
          <w:color w:val="000000"/>
          <w:sz w:val="28"/>
          <w:szCs w:val="28"/>
          <w:shd w:val="clear" w:color="auto" w:fill="FFFFFF"/>
        </w:rPr>
        <w:t xml:space="preserve"> </w:t>
      </w:r>
      <w:r w:rsidRPr="005B7454">
        <w:rPr>
          <w:rFonts w:ascii="Times New Roman" w:eastAsia="Times New Roman" w:hAnsi="Times New Roman" w:cs="Times New Roman"/>
          <w:b/>
          <w:color w:val="000000"/>
          <w:sz w:val="28"/>
          <w:szCs w:val="28"/>
          <w:shd w:val="clear" w:color="auto" w:fill="FFFFFF"/>
        </w:rPr>
        <w:t>Công tác phối hợp, giúp đỡ của chính quyền, Mặt trận, các ban, ng</w:t>
      </w:r>
      <w:r w:rsidR="004403CD" w:rsidRPr="005B7454">
        <w:rPr>
          <w:rFonts w:ascii="Times New Roman" w:eastAsia="Times New Roman" w:hAnsi="Times New Roman" w:cs="Times New Roman"/>
          <w:b/>
          <w:color w:val="000000"/>
          <w:sz w:val="28"/>
          <w:szCs w:val="28"/>
          <w:shd w:val="clear" w:color="auto" w:fill="FFFFFF"/>
        </w:rPr>
        <w:t>ành, đoàn thể đối với công tác C</w:t>
      </w:r>
      <w:r w:rsidRPr="005B7454">
        <w:rPr>
          <w:rFonts w:ascii="Times New Roman" w:eastAsia="Times New Roman" w:hAnsi="Times New Roman" w:cs="Times New Roman"/>
          <w:b/>
          <w:color w:val="000000"/>
          <w:sz w:val="28"/>
          <w:szCs w:val="28"/>
          <w:shd w:val="clear" w:color="auto" w:fill="FFFFFF"/>
        </w:rPr>
        <w:t xml:space="preserve">ựu </w:t>
      </w:r>
      <w:r w:rsidR="004403CD" w:rsidRPr="005B7454">
        <w:rPr>
          <w:rFonts w:ascii="Times New Roman" w:eastAsia="Times New Roman" w:hAnsi="Times New Roman" w:cs="Times New Roman"/>
          <w:b/>
          <w:color w:val="000000"/>
          <w:sz w:val="28"/>
          <w:szCs w:val="28"/>
          <w:shd w:val="clear" w:color="auto" w:fill="FFFFFF"/>
        </w:rPr>
        <w:t>C</w:t>
      </w:r>
      <w:r w:rsidRPr="005B7454">
        <w:rPr>
          <w:rFonts w:ascii="Times New Roman" w:eastAsia="Times New Roman" w:hAnsi="Times New Roman" w:cs="Times New Roman"/>
          <w:b/>
          <w:color w:val="000000"/>
          <w:sz w:val="28"/>
          <w:szCs w:val="28"/>
          <w:shd w:val="clear" w:color="auto" w:fill="FFFFFF"/>
        </w:rPr>
        <w:t>hiến binh</w:t>
      </w:r>
    </w:p>
    <w:p w:rsidR="00251BC0" w:rsidRDefault="007512E1" w:rsidP="0024343A">
      <w:pPr>
        <w:spacing w:before="60" w:after="60" w:line="360" w:lineRule="exact"/>
        <w:ind w:firstLine="545"/>
        <w:jc w:val="both"/>
        <w:rPr>
          <w:rFonts w:ascii="Times New Roman" w:eastAsia="Times New Roman" w:hAnsi="Times New Roman" w:cs="Times New Roman"/>
          <w:color w:val="000000"/>
          <w:sz w:val="28"/>
          <w:szCs w:val="28"/>
        </w:rPr>
      </w:pPr>
      <w:r w:rsidRPr="007512E1">
        <w:rPr>
          <w:rFonts w:ascii="Times New Roman" w:eastAsia="Times New Roman" w:hAnsi="Times New Roman" w:cs="Times New Roman"/>
          <w:color w:val="000000"/>
          <w:sz w:val="28"/>
          <w:szCs w:val="28"/>
        </w:rPr>
        <w:t>Các cấp c</w:t>
      </w:r>
      <w:r w:rsidRPr="007512E1">
        <w:rPr>
          <w:rFonts w:ascii="Times New Roman" w:eastAsia="Times New Roman" w:hAnsi="Times New Roman" w:cs="Times New Roman"/>
          <w:color w:val="000000"/>
          <w:sz w:val="28"/>
          <w:szCs w:val="28"/>
          <w:shd w:val="clear" w:color="auto" w:fill="FFFFFF"/>
        </w:rPr>
        <w:t xml:space="preserve">hính quyền luôn tạo điều kiện thuận lợi để Hội Cựu Chiến binh tổ chức các hoạt động, đồng thời giải quyết đầy đủ, kịp thời các chế độ chính sách theo quy định của Nhà nước cho </w:t>
      </w:r>
      <w:r w:rsidR="00222B63">
        <w:rPr>
          <w:rFonts w:ascii="Times New Roman" w:eastAsia="Times New Roman" w:hAnsi="Times New Roman" w:cs="Times New Roman"/>
          <w:color w:val="000000"/>
          <w:sz w:val="28"/>
          <w:szCs w:val="28"/>
          <w:shd w:val="clear" w:color="auto" w:fill="FFFFFF"/>
        </w:rPr>
        <w:t>c</w:t>
      </w:r>
      <w:r w:rsidRPr="007512E1">
        <w:rPr>
          <w:rFonts w:ascii="Times New Roman" w:eastAsia="Times New Roman" w:hAnsi="Times New Roman" w:cs="Times New Roman"/>
          <w:color w:val="000000"/>
          <w:sz w:val="28"/>
          <w:szCs w:val="28"/>
          <w:shd w:val="clear" w:color="auto" w:fill="FFFFFF"/>
        </w:rPr>
        <w:t xml:space="preserve">ựu Chiến binh. </w:t>
      </w:r>
      <w:r w:rsidR="00222B63">
        <w:rPr>
          <w:rFonts w:ascii="Times New Roman" w:eastAsia="Times New Roman" w:hAnsi="Times New Roman" w:cs="Times New Roman"/>
          <w:color w:val="000000"/>
          <w:sz w:val="28"/>
          <w:szCs w:val="28"/>
          <w:shd w:val="clear" w:color="auto" w:fill="FFFFFF"/>
        </w:rPr>
        <w:t>UBND</w:t>
      </w:r>
      <w:r w:rsidRPr="007512E1">
        <w:rPr>
          <w:rFonts w:ascii="Times New Roman" w:eastAsia="Times New Roman" w:hAnsi="Times New Roman" w:cs="Times New Roman"/>
          <w:color w:val="000000"/>
          <w:sz w:val="28"/>
          <w:szCs w:val="28"/>
          <w:shd w:val="clear" w:color="auto" w:fill="FFFFFF"/>
        </w:rPr>
        <w:t xml:space="preserve"> thành phố cùng với Hội Cựu Chiến binh xây dựng quy chế phối hợp hoạt động, tạo điều kiện thuận lợi về cơ chế, cơ sở vật chất, các chương trình, dự án… </w:t>
      </w:r>
      <w:r w:rsidRPr="007512E1">
        <w:rPr>
          <w:rFonts w:ascii="Times New Roman" w:eastAsia="Times New Roman" w:hAnsi="Times New Roman" w:cs="Times New Roman"/>
          <w:color w:val="000000"/>
          <w:sz w:val="28"/>
          <w:szCs w:val="28"/>
        </w:rPr>
        <w:t xml:space="preserve">Hội đã phối hợp với </w:t>
      </w:r>
      <w:r w:rsidRPr="007512E1">
        <w:rPr>
          <w:rFonts w:ascii="Times New Roman" w:eastAsia="Times New Roman" w:hAnsi="Times New Roman" w:cs="Times New Roman"/>
          <w:color w:val="000000"/>
          <w:sz w:val="28"/>
          <w:szCs w:val="28"/>
          <w:shd w:val="clear" w:color="auto" w:fill="FFFFFF"/>
        </w:rPr>
        <w:t>B</w:t>
      </w:r>
      <w:r w:rsidR="005B7454">
        <w:rPr>
          <w:rFonts w:ascii="Times New Roman" w:eastAsia="Times New Roman" w:hAnsi="Times New Roman" w:cs="Times New Roman"/>
          <w:color w:val="000000"/>
          <w:sz w:val="28"/>
          <w:szCs w:val="28"/>
          <w:shd w:val="clear" w:color="auto" w:fill="FFFFFF"/>
        </w:rPr>
        <w:t>an Chỉ huy</w:t>
      </w:r>
      <w:r w:rsidRPr="007512E1">
        <w:rPr>
          <w:rFonts w:ascii="Times New Roman" w:eastAsia="Times New Roman" w:hAnsi="Times New Roman" w:cs="Times New Roman"/>
          <w:color w:val="000000"/>
          <w:sz w:val="28"/>
          <w:szCs w:val="28"/>
          <w:shd w:val="clear" w:color="auto" w:fill="FFFFFF"/>
        </w:rPr>
        <w:t xml:space="preserve"> Quân sự, Phòng </w:t>
      </w:r>
      <w:r w:rsidR="005B7454">
        <w:rPr>
          <w:rFonts w:ascii="Times New Roman" w:eastAsia="Times New Roman" w:hAnsi="Times New Roman" w:cs="Times New Roman"/>
          <w:color w:val="000000"/>
          <w:sz w:val="28"/>
          <w:szCs w:val="28"/>
          <w:shd w:val="clear" w:color="auto" w:fill="FFFFFF"/>
        </w:rPr>
        <w:t xml:space="preserve">Lao động </w:t>
      </w:r>
      <w:r w:rsidR="00222B63">
        <w:rPr>
          <w:rFonts w:ascii="Times New Roman" w:eastAsia="Times New Roman" w:hAnsi="Times New Roman" w:cs="Times New Roman"/>
          <w:color w:val="000000"/>
          <w:sz w:val="28"/>
          <w:szCs w:val="28"/>
          <w:shd w:val="clear" w:color="auto" w:fill="FFFFFF"/>
        </w:rPr>
        <w:t>-</w:t>
      </w:r>
      <w:r w:rsidR="005B7454">
        <w:rPr>
          <w:rFonts w:ascii="Times New Roman" w:eastAsia="Times New Roman" w:hAnsi="Times New Roman" w:cs="Times New Roman"/>
          <w:color w:val="000000"/>
          <w:sz w:val="28"/>
          <w:szCs w:val="28"/>
          <w:shd w:val="clear" w:color="auto" w:fill="FFFFFF"/>
        </w:rPr>
        <w:t xml:space="preserve"> Thương binh và xã hội</w:t>
      </w:r>
      <w:r w:rsidRPr="007512E1">
        <w:rPr>
          <w:rFonts w:ascii="Times New Roman" w:eastAsia="Times New Roman" w:hAnsi="Times New Roman" w:cs="Times New Roman"/>
          <w:color w:val="000000"/>
          <w:sz w:val="28"/>
          <w:szCs w:val="28"/>
          <w:shd w:val="clear" w:color="auto" w:fill="FFFFFF"/>
        </w:rPr>
        <w:t xml:space="preserve"> và</w:t>
      </w:r>
      <w:r w:rsidR="009D2903">
        <w:rPr>
          <w:rFonts w:ascii="Times New Roman" w:eastAsia="Times New Roman" w:hAnsi="Times New Roman" w:cs="Times New Roman"/>
          <w:color w:val="000000"/>
          <w:sz w:val="28"/>
          <w:szCs w:val="28"/>
          <w:shd w:val="clear" w:color="auto" w:fill="FFFFFF"/>
        </w:rPr>
        <w:t xml:space="preserve"> </w:t>
      </w:r>
      <w:r w:rsidRPr="007512E1">
        <w:rPr>
          <w:rFonts w:ascii="Times New Roman" w:eastAsia="Times New Roman" w:hAnsi="Times New Roman" w:cs="Times New Roman"/>
          <w:color w:val="000000"/>
          <w:sz w:val="28"/>
          <w:szCs w:val="28"/>
        </w:rPr>
        <w:t xml:space="preserve">các cơ quan, đơn vị, ban ngành thành phố giải quyết kịp thời các chế độ, chính sách của Đảng và Nhà nước có liên quan đến hội viên </w:t>
      </w:r>
      <w:r w:rsidR="00222B63">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w:t>
      </w:r>
      <w:r w:rsidR="00222B63">
        <w:rPr>
          <w:rFonts w:ascii="Times New Roman" w:eastAsia="Times New Roman" w:hAnsi="Times New Roman" w:cs="Times New Roman"/>
          <w:color w:val="000000"/>
          <w:sz w:val="28"/>
          <w:szCs w:val="28"/>
        </w:rPr>
        <w:t>cựu quân nhân</w:t>
      </w:r>
      <w:r w:rsidR="00251BC0">
        <w:rPr>
          <w:rStyle w:val="FootnoteReference"/>
          <w:rFonts w:ascii="Times New Roman" w:eastAsia="Times New Roman" w:hAnsi="Times New Roman" w:cs="Times New Roman"/>
          <w:color w:val="000000"/>
          <w:sz w:val="28"/>
          <w:szCs w:val="28"/>
        </w:rPr>
        <w:footnoteReference w:id="3"/>
      </w:r>
      <w:r w:rsidR="00251BC0">
        <w:rPr>
          <w:rFonts w:ascii="Times New Roman" w:eastAsia="Times New Roman" w:hAnsi="Times New Roman" w:cs="Times New Roman"/>
          <w:color w:val="000000"/>
          <w:sz w:val="28"/>
          <w:szCs w:val="28"/>
        </w:rPr>
        <w:t>.</w:t>
      </w:r>
    </w:p>
    <w:p w:rsidR="007512E1" w:rsidRPr="007512E1" w:rsidRDefault="007512E1" w:rsidP="00222B63">
      <w:pPr>
        <w:spacing w:before="60" w:after="60" w:line="360" w:lineRule="exact"/>
        <w:ind w:firstLine="567"/>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shd w:val="clear" w:color="auto" w:fill="FFFFFF"/>
        </w:rPr>
        <w:t xml:space="preserve">Mặt trận Tổ quốc, các ban, ngành, đoàn thể đã nâng cao nhận thức về công tác </w:t>
      </w:r>
      <w:r w:rsidR="00222B63">
        <w:rPr>
          <w:rFonts w:ascii="Times New Roman" w:eastAsia="Times New Roman" w:hAnsi="Times New Roman" w:cs="Times New Roman"/>
          <w:color w:val="000000"/>
          <w:sz w:val="28"/>
          <w:szCs w:val="28"/>
          <w:shd w:val="clear" w:color="auto" w:fill="FFFFFF"/>
        </w:rPr>
        <w:t>cựu chiến binh</w:t>
      </w:r>
      <w:r w:rsidRPr="007512E1">
        <w:rPr>
          <w:rFonts w:ascii="Times New Roman" w:eastAsia="Times New Roman" w:hAnsi="Times New Roman" w:cs="Times New Roman"/>
          <w:color w:val="000000"/>
          <w:sz w:val="28"/>
          <w:szCs w:val="28"/>
          <w:shd w:val="clear" w:color="auto" w:fill="FFFFFF"/>
        </w:rPr>
        <w:t xml:space="preserve">, đề cao vai trò, trách nhiệm tích cực phối hợp với Hội Cựu Chiến binh tuyên truyền, vận động cán bộ, đảng viên, hội viên và Nhân dân thực hiện tốt chủ trương, đường lối của Đảng, chính sách, pháp luật của Nhà nước, thực hiện có hiệu quả các phong trào thi đua, các cuộc vận động do các cấp, các ngành phát động, đẩy mạnh phong trào </w:t>
      </w:r>
      <w:r w:rsidRPr="007512E1">
        <w:rPr>
          <w:rFonts w:ascii="Times New Roman" w:eastAsia="Times New Roman" w:hAnsi="Times New Roman" w:cs="Times New Roman"/>
          <w:i/>
          <w:iCs/>
          <w:color w:val="000000"/>
          <w:sz w:val="28"/>
          <w:szCs w:val="28"/>
          <w:shd w:val="clear" w:color="auto" w:fill="FFFFFF"/>
        </w:rPr>
        <w:t>“Toàn dân đoàn kết xây dựn</w:t>
      </w:r>
      <w:r w:rsidR="00E22D4E">
        <w:rPr>
          <w:rFonts w:ascii="Times New Roman" w:eastAsia="Times New Roman" w:hAnsi="Times New Roman" w:cs="Times New Roman"/>
          <w:i/>
          <w:iCs/>
          <w:color w:val="000000"/>
          <w:sz w:val="28"/>
          <w:szCs w:val="28"/>
          <w:shd w:val="clear" w:color="auto" w:fill="FFFFFF"/>
        </w:rPr>
        <w:t>g đời sống văn hóa”</w:t>
      </w:r>
      <w:r w:rsidRPr="007512E1">
        <w:rPr>
          <w:rFonts w:ascii="Times New Roman" w:eastAsia="Times New Roman" w:hAnsi="Times New Roman" w:cs="Times New Roman"/>
          <w:i/>
          <w:iCs/>
          <w:color w:val="000000"/>
          <w:sz w:val="28"/>
          <w:szCs w:val="28"/>
          <w:shd w:val="clear" w:color="auto" w:fill="FFFFFF"/>
        </w:rPr>
        <w:t xml:space="preserve">,“Ông bà mẫu mực, con cháu thảo hiền”, </w:t>
      </w:r>
      <w:r w:rsidRPr="007512E1">
        <w:rPr>
          <w:rFonts w:ascii="Times New Roman" w:eastAsia="Times New Roman" w:hAnsi="Times New Roman" w:cs="Times New Roman"/>
          <w:color w:val="000000"/>
          <w:sz w:val="28"/>
          <w:szCs w:val="28"/>
          <w:shd w:val="clear" w:color="auto" w:fill="FFFFFF"/>
        </w:rPr>
        <w:t>cuộc vận động “</w:t>
      </w:r>
      <w:r w:rsidR="00E22D4E">
        <w:rPr>
          <w:rFonts w:ascii="Times New Roman" w:eastAsia="Times New Roman" w:hAnsi="Times New Roman" w:cs="Times New Roman"/>
          <w:i/>
          <w:iCs/>
          <w:color w:val="000000"/>
          <w:sz w:val="28"/>
          <w:szCs w:val="28"/>
          <w:shd w:val="clear" w:color="auto" w:fill="FFFFFF"/>
        </w:rPr>
        <w:t>N</w:t>
      </w:r>
      <w:r w:rsidRPr="007512E1">
        <w:rPr>
          <w:rFonts w:ascii="Times New Roman" w:eastAsia="Times New Roman" w:hAnsi="Times New Roman" w:cs="Times New Roman"/>
          <w:i/>
          <w:iCs/>
          <w:color w:val="000000"/>
          <w:sz w:val="28"/>
          <w:szCs w:val="28"/>
          <w:shd w:val="clear" w:color="auto" w:fill="FFFFFF"/>
        </w:rPr>
        <w:t>gày vì người nghèo</w:t>
      </w:r>
      <w:r w:rsidR="00E22D4E">
        <w:rPr>
          <w:rFonts w:ascii="Times New Roman" w:eastAsia="Times New Roman" w:hAnsi="Times New Roman" w:cs="Times New Roman"/>
          <w:color w:val="000000"/>
          <w:sz w:val="28"/>
          <w:szCs w:val="28"/>
          <w:shd w:val="clear" w:color="auto" w:fill="FFFFFF"/>
        </w:rPr>
        <w:t>”, “</w:t>
      </w:r>
      <w:r w:rsidRPr="007512E1">
        <w:rPr>
          <w:rFonts w:ascii="Times New Roman" w:eastAsia="Times New Roman" w:hAnsi="Times New Roman" w:cs="Times New Roman"/>
          <w:i/>
          <w:iCs/>
          <w:color w:val="000000"/>
          <w:sz w:val="28"/>
          <w:szCs w:val="28"/>
          <w:shd w:val="clear" w:color="auto" w:fill="FFFFFF"/>
        </w:rPr>
        <w:t xml:space="preserve">Người Việt Nam ưu tiên dùng hàng Việt Nam”... </w:t>
      </w:r>
      <w:r w:rsidRPr="007512E1">
        <w:rPr>
          <w:rFonts w:ascii="Times New Roman" w:eastAsia="Times New Roman" w:hAnsi="Times New Roman" w:cs="Times New Roman"/>
          <w:color w:val="000000"/>
          <w:sz w:val="28"/>
          <w:szCs w:val="28"/>
          <w:shd w:val="clear" w:color="auto" w:fill="FFFFFF"/>
        </w:rPr>
        <w:t xml:space="preserve">Tuyên truyền thực hiện chính sách hậu phương quân đội, giáo dục truyền thống lịch sử cách mạng cho thế hệ trẻ về công cuộc đấu tranh giải phóng dân tộc và trách nhiệm của thanh niên, học sinh trong xây dựng và bảo vệ Tổ quốc </w:t>
      </w:r>
      <w:r w:rsidR="00222B63">
        <w:rPr>
          <w:rFonts w:ascii="Times New Roman" w:eastAsia="Times New Roman" w:hAnsi="Times New Roman" w:cs="Times New Roman"/>
          <w:color w:val="000000"/>
          <w:sz w:val="28"/>
          <w:szCs w:val="28"/>
          <w:shd w:val="clear" w:color="auto" w:fill="FFFFFF"/>
        </w:rPr>
        <w:t>trong tình hình mới</w:t>
      </w:r>
      <w:r w:rsidRPr="007512E1">
        <w:rPr>
          <w:rFonts w:ascii="Times New Roman" w:eastAsia="Times New Roman" w:hAnsi="Times New Roman" w:cs="Times New Roman"/>
          <w:color w:val="000000"/>
          <w:sz w:val="28"/>
          <w:szCs w:val="28"/>
          <w:shd w:val="clear" w:color="auto" w:fill="FFFFFF"/>
        </w:rPr>
        <w:t>. </w:t>
      </w:r>
    </w:p>
    <w:p w:rsidR="007512E1" w:rsidRPr="00222B63" w:rsidRDefault="008B49A3" w:rsidP="0024343A">
      <w:pPr>
        <w:spacing w:before="60" w:after="60" w:line="360" w:lineRule="exact"/>
        <w:ind w:firstLine="545"/>
        <w:jc w:val="both"/>
        <w:rPr>
          <w:rFonts w:ascii="Times New Roman Bold" w:eastAsia="Times New Roman" w:hAnsi="Times New Roman Bold" w:cs="Times New Roman"/>
          <w:b/>
          <w:spacing w:val="-4"/>
          <w:sz w:val="24"/>
          <w:szCs w:val="24"/>
        </w:rPr>
      </w:pPr>
      <w:r w:rsidRPr="00222B63">
        <w:rPr>
          <w:rFonts w:ascii="Times New Roman Bold" w:eastAsia="Times New Roman" w:hAnsi="Times New Roman Bold" w:cs="Times New Roman"/>
          <w:b/>
          <w:color w:val="000000"/>
          <w:spacing w:val="-4"/>
          <w:sz w:val="28"/>
          <w:szCs w:val="28"/>
        </w:rPr>
        <w:t xml:space="preserve">3. </w:t>
      </w:r>
      <w:r w:rsidR="007512E1" w:rsidRPr="00222B63">
        <w:rPr>
          <w:rFonts w:ascii="Times New Roman Bold" w:eastAsia="Times New Roman" w:hAnsi="Times New Roman Bold" w:cs="Times New Roman"/>
          <w:b/>
          <w:color w:val="000000"/>
          <w:spacing w:val="-4"/>
          <w:sz w:val="28"/>
          <w:szCs w:val="28"/>
        </w:rPr>
        <w:t>Vai trò của Hội Cựu chiến binh trong việc tổ chức thực hiện nghị quyết</w:t>
      </w:r>
    </w:p>
    <w:p w:rsidR="007512E1" w:rsidRPr="007512E1" w:rsidRDefault="007512E1" w:rsidP="0024343A">
      <w:pPr>
        <w:spacing w:before="60" w:after="60" w:line="360" w:lineRule="exact"/>
        <w:ind w:firstLine="545"/>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 xml:space="preserve">Trong những năm qua, Hội </w:t>
      </w:r>
      <w:r w:rsidR="00222B63">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đã chủ động tham mưu cho các cấp ủy, tổ chức đảng tổ chức quán triệt, phổ biến, học tập các chỉ thị, nghị quyết của Đảng gắn với tuyên truyền, giáo dục chính trị tư tưởng, đạo đức, lối sống cho cán bộ, hội viên nhằm không ngừng nâng cao nhận thức, giữ vững quan điểm lập trường, tuyệt đối tin tưởng vào sự lãnh đạo của Đảng và Nhà nước; nâng cao cảnh giác trước mọi âm mưu chống phá của các thế lực thù địch, phản động, kiên quyết đấu tranh chống “tự diễn biến”, “tự chuyển hóa” trong nội bộ, góp phần giữ vững an ninh trật tự, an toàn xã hội trên địa bàn. Tổ chức quán triệt, học tập, đẩy mạnh việc </w:t>
      </w:r>
      <w:r w:rsidRPr="007512E1">
        <w:rPr>
          <w:rFonts w:ascii="Times New Roman" w:eastAsia="Times New Roman" w:hAnsi="Times New Roman" w:cs="Times New Roman"/>
          <w:i/>
          <w:iCs/>
          <w:color w:val="000000"/>
          <w:sz w:val="28"/>
          <w:szCs w:val="28"/>
        </w:rPr>
        <w:t xml:space="preserve">“Học tập và làm theo tư tưởng, đạo đức, phong </w:t>
      </w:r>
      <w:r w:rsidRPr="007512E1">
        <w:rPr>
          <w:rFonts w:ascii="Times New Roman" w:eastAsia="Times New Roman" w:hAnsi="Times New Roman" w:cs="Times New Roman"/>
          <w:i/>
          <w:iCs/>
          <w:color w:val="000000"/>
          <w:sz w:val="28"/>
          <w:szCs w:val="28"/>
        </w:rPr>
        <w:lastRenderedPageBreak/>
        <w:t xml:space="preserve">cách Hồ Chí Minh” </w:t>
      </w:r>
      <w:r w:rsidRPr="007512E1">
        <w:rPr>
          <w:rFonts w:ascii="Times New Roman" w:eastAsia="Times New Roman" w:hAnsi="Times New Roman" w:cs="Times New Roman"/>
          <w:color w:val="000000"/>
          <w:sz w:val="28"/>
          <w:szCs w:val="28"/>
        </w:rPr>
        <w:t>theo Chỉ thị số 05-CT/TW của Bộ Chính trị gắn với Nghị quyết Trung ương 4 (khóa XII, XIII) về tăng cường xây dựng Đảng và hệ thống chính trị, có trên 98% cán bộ, hội viên tham gia, trong đó hội viên là đảng viên tham gia 100%. </w:t>
      </w:r>
    </w:p>
    <w:p w:rsidR="007512E1" w:rsidRPr="007512E1" w:rsidRDefault="007512E1" w:rsidP="0024343A">
      <w:pPr>
        <w:spacing w:before="60" w:after="60" w:line="360" w:lineRule="exact"/>
        <w:ind w:firstLine="545"/>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 xml:space="preserve">Các cấp Hội thường xuyên tuyên truyền cho cán bộ, hội viên nắm chắc Kết luận số 66-KL/TW của Ban Bí thư Trung ương Đảng về tiếp tục thực hiện Nghị quyết số 09-NQ/TW của Bộ Chính trị (Khoá IX), Nghị định số 150-NĐ/CP của Chính phủ về thực hiện Pháp lệnh </w:t>
      </w:r>
      <w:r w:rsidR="00CC47A3">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Việt Nam, Điều lệ Hội </w:t>
      </w:r>
      <w:r w:rsidR="00CC47A3">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Việt Nam và các văn bản có liên quan. Chủ động xây dựng kế hoạch, quy hoạch, thực hiện đúng quy trình về công tác cán bộ; đồng thời phối hợp với cơ quan chức năng, tham mưu cho cấp ủy Đảng cùng cấp phê duyệt quy hoạch và báo cáo Hội cấp trên đúng quy định</w:t>
      </w:r>
      <w:r w:rsidR="00C768BC">
        <w:rPr>
          <w:rStyle w:val="FootnoteReference"/>
          <w:rFonts w:ascii="Times New Roman" w:eastAsia="Times New Roman" w:hAnsi="Times New Roman" w:cs="Times New Roman"/>
          <w:color w:val="000000"/>
          <w:sz w:val="28"/>
          <w:szCs w:val="28"/>
        </w:rPr>
        <w:footnoteReference w:id="4"/>
      </w:r>
      <w:r w:rsidRPr="007512E1">
        <w:rPr>
          <w:rFonts w:ascii="Times New Roman" w:eastAsia="Times New Roman" w:hAnsi="Times New Roman" w:cs="Times New Roman"/>
          <w:color w:val="000000"/>
          <w:sz w:val="28"/>
          <w:szCs w:val="28"/>
        </w:rPr>
        <w:t>.Các cấp ủy Đảng quan tâm tập huấn, bồi dưỡng cán bộ các cấp</w:t>
      </w:r>
      <w:r w:rsidR="00CC47A3">
        <w:rPr>
          <w:rFonts w:ascii="Times New Roman" w:eastAsia="Times New Roman" w:hAnsi="Times New Roman" w:cs="Times New Roman"/>
          <w:color w:val="000000"/>
          <w:sz w:val="28"/>
          <w:szCs w:val="28"/>
        </w:rPr>
        <w:t>,</w:t>
      </w:r>
      <w:r w:rsidRPr="007512E1">
        <w:rPr>
          <w:rFonts w:ascii="Times New Roman" w:eastAsia="Times New Roman" w:hAnsi="Times New Roman" w:cs="Times New Roman"/>
          <w:color w:val="000000"/>
          <w:sz w:val="28"/>
          <w:szCs w:val="28"/>
        </w:rPr>
        <w:t> cử các đồng chí cán bộ Hội trong nguồn quy hoạch của phường tham gia các lớp đào tạo chính quy, bồi dưỡng tại chức để nâng cao kiến thức đáp ứng với yêu cầu nhiệm vụ được giao trong tình hình mới</w:t>
      </w:r>
      <w:r w:rsidR="00C768BC">
        <w:rPr>
          <w:rStyle w:val="FootnoteReference"/>
          <w:rFonts w:ascii="Times New Roman" w:eastAsia="Times New Roman" w:hAnsi="Times New Roman" w:cs="Times New Roman"/>
          <w:color w:val="000000"/>
          <w:sz w:val="28"/>
          <w:szCs w:val="28"/>
        </w:rPr>
        <w:footnoteReference w:id="5"/>
      </w:r>
      <w:r w:rsidRPr="007512E1">
        <w:rPr>
          <w:rFonts w:ascii="Times New Roman" w:eastAsia="Times New Roman" w:hAnsi="Times New Roman" w:cs="Times New Roman"/>
          <w:color w:val="000000"/>
          <w:sz w:val="28"/>
          <w:szCs w:val="28"/>
        </w:rPr>
        <w:t xml:space="preserve">. </w:t>
      </w:r>
    </w:p>
    <w:p w:rsidR="007512E1" w:rsidRPr="007512E1" w:rsidRDefault="007512E1" w:rsidP="0024343A">
      <w:pPr>
        <w:spacing w:before="60" w:after="60" w:line="360" w:lineRule="exact"/>
        <w:ind w:firstLine="545"/>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Xác định việc tham gia xây dựng và bảo vệ Đảng, chính quyền, chế độ XHCN và bảo vệ Nhân dân là nhiệm vụ hết sức quan trọng, các cấp Hội từ thành phố đến cơ sở đã chỉ đạo, vận động cán bộ, hội viên tích cực tham gia góp ý xây dựng Đảng, xây dựng chính quyền. Thông qua các hội nghị, buổi sinh hoạt, tiếp xúc cử tri, cán bộ, hội viên đã đóng góp hàng trăm ý kiến vào xây dựng dự thảo nghị quyết, chương trình, kế hoạch về phát triển kinh tế - xã hội, đảm bảo quốc phòng - an ninh của địa phương; đặc biệt là tham gia ý kiến xây dựng văn kiện Đại hội Đảng các cấp qua các nhiệm kỳ đại hội. Tuyên truyền, vận động hội viên đề cao trách nhiệm bảo vệ nền tảng tư tưởng của Đảng, đấu tranh phản bác các quan điểm sai trái, phản động của các thế lực thù địch. Thực hiện chủ trương của Ban Chỉ đạo 35 Thành ủy, các cấp Hội đã thành lập 62 tổ, gồm 208 đồng chí để thực hiện công tác tuyên truyền và đấu tranh phản bác các luận điệu xuyên tạc chống phá của các thế lực thù địch và đạt được những kết quả tích cực. Các cấp Hội đã vận động các đồng chí hội viên có sức khỏe, năng lực, uy tín tham gia công tác trong các tổ chức hệ thống chính trị các cấp trong thành phố</w:t>
      </w:r>
      <w:r w:rsidR="003C33A2">
        <w:rPr>
          <w:rStyle w:val="FootnoteReference"/>
          <w:rFonts w:ascii="Times New Roman" w:eastAsia="Times New Roman" w:hAnsi="Times New Roman" w:cs="Times New Roman"/>
          <w:color w:val="000000"/>
          <w:sz w:val="28"/>
          <w:szCs w:val="28"/>
        </w:rPr>
        <w:footnoteReference w:id="6"/>
      </w:r>
      <w:r w:rsidRPr="007512E1">
        <w:rPr>
          <w:rFonts w:ascii="Times New Roman" w:eastAsia="Times New Roman" w:hAnsi="Times New Roman" w:cs="Times New Roman"/>
          <w:color w:val="000000"/>
          <w:sz w:val="28"/>
          <w:szCs w:val="28"/>
        </w:rPr>
        <w:t xml:space="preserve">. Hầu hết các đồng chí hội viên </w:t>
      </w:r>
      <w:r w:rsidR="00CC47A3">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tham gia các cương vị </w:t>
      </w:r>
      <w:r w:rsidRPr="007512E1">
        <w:rPr>
          <w:rFonts w:ascii="Times New Roman" w:eastAsia="Times New Roman" w:hAnsi="Times New Roman" w:cs="Times New Roman"/>
          <w:color w:val="000000"/>
          <w:sz w:val="28"/>
          <w:szCs w:val="28"/>
        </w:rPr>
        <w:lastRenderedPageBreak/>
        <w:t xml:space="preserve">trong các tổ chức </w:t>
      </w:r>
      <w:r w:rsidR="00CC47A3">
        <w:rPr>
          <w:rFonts w:ascii="Times New Roman" w:eastAsia="Times New Roman" w:hAnsi="Times New Roman" w:cs="Times New Roman"/>
          <w:color w:val="000000"/>
          <w:sz w:val="28"/>
          <w:szCs w:val="28"/>
        </w:rPr>
        <w:t>đ</w:t>
      </w:r>
      <w:r w:rsidRPr="007512E1">
        <w:rPr>
          <w:rFonts w:ascii="Times New Roman" w:eastAsia="Times New Roman" w:hAnsi="Times New Roman" w:cs="Times New Roman"/>
          <w:color w:val="000000"/>
          <w:sz w:val="28"/>
          <w:szCs w:val="28"/>
        </w:rPr>
        <w:t xml:space="preserve">ảng, đoàn thể đều phát huy hết trách nhiệm của mình, xứng đáng với sự tín nhiệm của cấp uỷ, chính quyền và quần chúng nhân dân đối với Cựu chiến binh. </w:t>
      </w:r>
    </w:p>
    <w:p w:rsidR="007512E1" w:rsidRPr="007512E1" w:rsidRDefault="007512E1" w:rsidP="0024343A">
      <w:pPr>
        <w:spacing w:before="60" w:after="60" w:line="360" w:lineRule="exact"/>
        <w:ind w:firstLine="545"/>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 xml:space="preserve">Thực hiện Quyết định số 217, 218-QĐ/TW của Bộ Chính trị về công tác giám sát và phản biện xã hội; hàng năm Hội </w:t>
      </w:r>
      <w:r w:rsidR="00CC47A3">
        <w:rPr>
          <w:rFonts w:ascii="Times New Roman" w:eastAsia="Times New Roman" w:hAnsi="Times New Roman" w:cs="Times New Roman"/>
          <w:color w:val="000000"/>
          <w:sz w:val="28"/>
          <w:szCs w:val="28"/>
        </w:rPr>
        <w:t>Cựu chiến binh</w:t>
      </w:r>
      <w:r w:rsidR="00CC47A3" w:rsidRPr="007512E1">
        <w:rPr>
          <w:rFonts w:ascii="Times New Roman" w:eastAsia="Times New Roman" w:hAnsi="Times New Roman" w:cs="Times New Roman"/>
          <w:color w:val="000000"/>
          <w:sz w:val="28"/>
          <w:szCs w:val="28"/>
        </w:rPr>
        <w:t xml:space="preserve"> </w:t>
      </w:r>
      <w:r w:rsidRPr="007512E1">
        <w:rPr>
          <w:rFonts w:ascii="Times New Roman" w:eastAsia="Times New Roman" w:hAnsi="Times New Roman" w:cs="Times New Roman"/>
          <w:color w:val="000000"/>
          <w:sz w:val="28"/>
          <w:szCs w:val="28"/>
        </w:rPr>
        <w:t xml:space="preserve">thành phố xây dựng kế hoạch, phối hợp tổ chức giám sát tại các phường, cơ quan, đơn vị và một số Doanh nghiệp có tổ chức Hội </w:t>
      </w:r>
      <w:r w:rsidR="00CC47A3">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Đã giám sát 07 Chi bộ trực thuộc 03 Đảng bộ Phường theo Quy định số 124-QĐ/TW ngày 02/02/2018 của Ban Bí thư Trung ương đối với “</w:t>
      </w:r>
      <w:r w:rsidRPr="007512E1">
        <w:rPr>
          <w:rFonts w:ascii="Times New Roman" w:eastAsia="Times New Roman" w:hAnsi="Times New Roman" w:cs="Times New Roman"/>
          <w:i/>
          <w:iCs/>
          <w:color w:val="000000"/>
          <w:sz w:val="28"/>
          <w:szCs w:val="28"/>
        </w:rPr>
        <w:t>việc tu dưỡng, rèn luyện đạo đức, lối sống của người đứng đầu, cán bộ chủ chốt và cán bộ, đảng viên</w:t>
      </w:r>
      <w:r w:rsidRPr="007512E1">
        <w:rPr>
          <w:rFonts w:ascii="Times New Roman" w:eastAsia="Times New Roman" w:hAnsi="Times New Roman" w:cs="Times New Roman"/>
          <w:color w:val="000000"/>
          <w:sz w:val="28"/>
          <w:szCs w:val="28"/>
        </w:rPr>
        <w:t>” và Quy định số 13-QĐ/TU ngày 11/9/2019 của Ban Thường vụ Thành ủy “</w:t>
      </w:r>
      <w:r w:rsidRPr="007512E1">
        <w:rPr>
          <w:rFonts w:ascii="Times New Roman" w:eastAsia="Times New Roman" w:hAnsi="Times New Roman" w:cs="Times New Roman"/>
          <w:i/>
          <w:iCs/>
          <w:color w:val="000000"/>
          <w:sz w:val="28"/>
          <w:szCs w:val="28"/>
        </w:rPr>
        <w:t>về kỷ luật phát ngôn và trách nhiệm của cán bộ, đảng viên trong việc sử dụng mạng xã hội</w:t>
      </w:r>
      <w:r w:rsidRPr="007512E1">
        <w:rPr>
          <w:rFonts w:ascii="Times New Roman" w:eastAsia="Times New Roman" w:hAnsi="Times New Roman" w:cs="Times New Roman"/>
          <w:color w:val="000000"/>
          <w:sz w:val="28"/>
          <w:szCs w:val="28"/>
        </w:rPr>
        <w:t xml:space="preserve">”; giám sát UBND 03 </w:t>
      </w:r>
      <w:r w:rsidR="00CC47A3">
        <w:rPr>
          <w:rFonts w:ascii="Times New Roman" w:eastAsia="Times New Roman" w:hAnsi="Times New Roman" w:cs="Times New Roman"/>
          <w:color w:val="000000"/>
          <w:sz w:val="28"/>
          <w:szCs w:val="28"/>
        </w:rPr>
        <w:t>p</w:t>
      </w:r>
      <w:r w:rsidRPr="007512E1">
        <w:rPr>
          <w:rFonts w:ascii="Times New Roman" w:eastAsia="Times New Roman" w:hAnsi="Times New Roman" w:cs="Times New Roman"/>
          <w:color w:val="000000"/>
          <w:sz w:val="28"/>
          <w:szCs w:val="28"/>
        </w:rPr>
        <w:t>hường theo Nghị định số 80/2011/NĐ-CP, nay là Nghị định số 49/2020/NĐ-CP của Chính phủ về “</w:t>
      </w:r>
      <w:r w:rsidRPr="007512E1">
        <w:rPr>
          <w:rFonts w:ascii="Times New Roman" w:eastAsia="Times New Roman" w:hAnsi="Times New Roman" w:cs="Times New Roman"/>
          <w:i/>
          <w:iCs/>
          <w:color w:val="000000"/>
          <w:sz w:val="28"/>
          <w:szCs w:val="28"/>
        </w:rPr>
        <w:t>Quy định chi tiết thi hành án hình sự đối với người thi hành án phạt tù và hoàn lương hòa nhập cộng đồng</w:t>
      </w:r>
      <w:r w:rsidRPr="007512E1">
        <w:rPr>
          <w:rFonts w:ascii="Times New Roman" w:eastAsia="Times New Roman" w:hAnsi="Times New Roman" w:cs="Times New Roman"/>
          <w:color w:val="000000"/>
          <w:sz w:val="28"/>
          <w:szCs w:val="28"/>
        </w:rPr>
        <w:t>”</w:t>
      </w:r>
      <w:r w:rsidR="000B43D5">
        <w:rPr>
          <w:rStyle w:val="FootnoteReference"/>
          <w:rFonts w:ascii="Times New Roman" w:eastAsia="Times New Roman" w:hAnsi="Times New Roman" w:cs="Times New Roman"/>
          <w:color w:val="000000"/>
          <w:sz w:val="28"/>
          <w:szCs w:val="28"/>
        </w:rPr>
        <w:footnoteReference w:id="7"/>
      </w:r>
      <w:r w:rsidR="000B43D5">
        <w:rPr>
          <w:rFonts w:ascii="Times New Roman" w:eastAsia="Times New Roman" w:hAnsi="Times New Roman" w:cs="Times New Roman"/>
          <w:color w:val="000000"/>
          <w:sz w:val="28"/>
          <w:szCs w:val="28"/>
        </w:rPr>
        <w:t>.</w:t>
      </w:r>
      <w:r w:rsidR="00CC47A3">
        <w:rPr>
          <w:rFonts w:ascii="Times New Roman" w:eastAsia="Times New Roman" w:hAnsi="Times New Roman" w:cs="Times New Roman"/>
          <w:color w:val="000000"/>
          <w:sz w:val="28"/>
          <w:szCs w:val="28"/>
        </w:rPr>
        <w:t xml:space="preserve"> </w:t>
      </w:r>
      <w:r w:rsidRPr="007512E1">
        <w:rPr>
          <w:rFonts w:ascii="Times New Roman" w:eastAsia="Times New Roman" w:hAnsi="Times New Roman" w:cs="Times New Roman"/>
          <w:color w:val="000000"/>
          <w:sz w:val="28"/>
          <w:szCs w:val="28"/>
          <w:shd w:val="clear" w:color="auto" w:fill="FFFFFF"/>
        </w:rPr>
        <w:t>Hội Cựu chiến binh các cấp thường xuyên chủ động phối hợp với MTTQ và các đoàn thể chính trị - xã hội tham gia giám sát việc thực hiện Quy chế dân chủ ở cơ sở; cử cán bộ Hội tham gia thành viên các Tổ giám sát cộng đồng giám sát việc xây dựng các công trình phúc lợi ở khu dân cư; đấu tranh phê</w:t>
      </w:r>
      <w:r w:rsidR="00FC5058">
        <w:rPr>
          <w:rFonts w:ascii="Times New Roman" w:eastAsia="Times New Roman" w:hAnsi="Times New Roman" w:cs="Times New Roman"/>
          <w:color w:val="000000"/>
          <w:sz w:val="28"/>
          <w:szCs w:val="28"/>
          <w:shd w:val="clear" w:color="auto" w:fill="FFFFFF"/>
        </w:rPr>
        <w:t xml:space="preserve"> phán những hành vi quan liêu, </w:t>
      </w:r>
      <w:r w:rsidRPr="007512E1">
        <w:rPr>
          <w:rFonts w:ascii="Times New Roman" w:eastAsia="Times New Roman" w:hAnsi="Times New Roman" w:cs="Times New Roman"/>
          <w:color w:val="000000"/>
          <w:sz w:val="28"/>
          <w:szCs w:val="28"/>
          <w:shd w:val="clear" w:color="auto" w:fill="FFFFFF"/>
        </w:rPr>
        <w:t>tham nhũng lãng phí.</w:t>
      </w:r>
    </w:p>
    <w:p w:rsidR="007512E1" w:rsidRPr="00CC47A3" w:rsidRDefault="007512E1" w:rsidP="0024343A">
      <w:pPr>
        <w:spacing w:before="60" w:after="60" w:line="360" w:lineRule="exact"/>
        <w:ind w:firstLine="545"/>
        <w:jc w:val="both"/>
        <w:rPr>
          <w:rFonts w:ascii="Times New Roman" w:eastAsia="Times New Roman" w:hAnsi="Times New Roman" w:cs="Times New Roman"/>
          <w:b/>
          <w:sz w:val="24"/>
          <w:szCs w:val="24"/>
        </w:rPr>
      </w:pPr>
      <w:r w:rsidRPr="00CC47A3">
        <w:rPr>
          <w:rFonts w:ascii="Times New Roman" w:eastAsia="Times New Roman" w:hAnsi="Times New Roman" w:cs="Times New Roman"/>
          <w:b/>
          <w:color w:val="000000"/>
          <w:sz w:val="28"/>
          <w:szCs w:val="28"/>
        </w:rPr>
        <w:t>4. Đánh giá vai trò tổ chức hội tham gia vào các chương trình, phong trào hành động cách mạng của Cựu chiến binh ở địa phương, đơn vị</w:t>
      </w:r>
    </w:p>
    <w:p w:rsidR="007512E1" w:rsidRPr="007512E1" w:rsidRDefault="007512E1" w:rsidP="0024343A">
      <w:pPr>
        <w:spacing w:before="60" w:after="60" w:line="360" w:lineRule="exact"/>
        <w:ind w:firstLine="545"/>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Với tinh thần tự lực, tự cường không cam chịu đói nghèo, bằng quyết tâm, ý chí của người lính, các cấp Hội và hội viên đã khắc phục mọi khó khăn</w:t>
      </w:r>
      <w:r w:rsidR="00CC47A3">
        <w:rPr>
          <w:rFonts w:ascii="Times New Roman" w:eastAsia="Times New Roman" w:hAnsi="Times New Roman" w:cs="Times New Roman"/>
          <w:color w:val="000000"/>
          <w:sz w:val="28"/>
          <w:szCs w:val="28"/>
        </w:rPr>
        <w:t>,</w:t>
      </w:r>
      <w:r w:rsidRPr="007512E1">
        <w:rPr>
          <w:rFonts w:ascii="Times New Roman" w:eastAsia="Times New Roman" w:hAnsi="Times New Roman" w:cs="Times New Roman"/>
          <w:color w:val="000000"/>
          <w:sz w:val="28"/>
          <w:szCs w:val="28"/>
        </w:rPr>
        <w:t xml:space="preserve"> động viên, giúp nhau phát triển kinh tế hộ</w:t>
      </w:r>
      <w:r w:rsidR="00CC47A3">
        <w:rPr>
          <w:rFonts w:ascii="Times New Roman" w:eastAsia="Times New Roman" w:hAnsi="Times New Roman" w:cs="Times New Roman"/>
          <w:color w:val="000000"/>
          <w:sz w:val="28"/>
          <w:szCs w:val="28"/>
        </w:rPr>
        <w:t xml:space="preserve"> gia đình để nâng cao đời sống, </w:t>
      </w:r>
      <w:r w:rsidRPr="007512E1">
        <w:rPr>
          <w:rFonts w:ascii="Times New Roman" w:eastAsia="Times New Roman" w:hAnsi="Times New Roman" w:cs="Times New Roman"/>
          <w:color w:val="000000"/>
          <w:sz w:val="28"/>
          <w:szCs w:val="28"/>
        </w:rPr>
        <w:t>tích cực tham gia các phong trào thi đua yêu nước do Trung ương và địa phương phát động, trọng tâm là thực hiện phong trào thi đua “</w:t>
      </w:r>
      <w:r w:rsidR="00FD3328">
        <w:rPr>
          <w:rFonts w:ascii="Times New Roman" w:eastAsia="Times New Roman" w:hAnsi="Times New Roman" w:cs="Times New Roman"/>
          <w:i/>
          <w:iCs/>
          <w:color w:val="000000"/>
          <w:sz w:val="28"/>
          <w:szCs w:val="28"/>
        </w:rPr>
        <w:t>Cựu chiến binh</w:t>
      </w:r>
      <w:r w:rsidRPr="007512E1">
        <w:rPr>
          <w:rFonts w:ascii="Times New Roman" w:eastAsia="Times New Roman" w:hAnsi="Times New Roman" w:cs="Times New Roman"/>
          <w:i/>
          <w:iCs/>
          <w:color w:val="000000"/>
          <w:sz w:val="28"/>
          <w:szCs w:val="28"/>
        </w:rPr>
        <w:t xml:space="preserve"> gương mẫu</w:t>
      </w:r>
      <w:r w:rsidRPr="007512E1">
        <w:rPr>
          <w:rFonts w:ascii="Times New Roman" w:eastAsia="Times New Roman" w:hAnsi="Times New Roman" w:cs="Times New Roman"/>
          <w:color w:val="000000"/>
          <w:sz w:val="28"/>
          <w:szCs w:val="28"/>
        </w:rPr>
        <w:t>” trong phát triển kinh tế - xã hội, xây dựng nhiều mô hình thiết thực hiệu quả, tạo được sự lan tỏa trong cộng đồng</w:t>
      </w:r>
      <w:r w:rsidR="000B43D5">
        <w:rPr>
          <w:rStyle w:val="FootnoteReference"/>
          <w:rFonts w:ascii="Times New Roman" w:eastAsia="Times New Roman" w:hAnsi="Times New Roman" w:cs="Times New Roman"/>
          <w:color w:val="000000"/>
          <w:sz w:val="28"/>
          <w:szCs w:val="28"/>
        </w:rPr>
        <w:footnoteReference w:id="8"/>
      </w:r>
      <w:r w:rsidRPr="007512E1">
        <w:rPr>
          <w:rFonts w:ascii="Times New Roman" w:eastAsia="Times New Roman" w:hAnsi="Times New Roman" w:cs="Times New Roman"/>
          <w:color w:val="000000"/>
          <w:sz w:val="28"/>
          <w:szCs w:val="28"/>
        </w:rPr>
        <w:t>. Nhiều</w:t>
      </w:r>
      <w:r w:rsidR="00FC5058">
        <w:rPr>
          <w:rFonts w:ascii="Times New Roman" w:eastAsia="Times New Roman" w:hAnsi="Times New Roman" w:cs="Times New Roman"/>
          <w:color w:val="000000"/>
          <w:sz w:val="28"/>
          <w:szCs w:val="28"/>
        </w:rPr>
        <w:t xml:space="preserve"> mô hình đã đi đúng hướng theo Nghị quyết Đ</w:t>
      </w:r>
      <w:r w:rsidRPr="007512E1">
        <w:rPr>
          <w:rFonts w:ascii="Times New Roman" w:eastAsia="Times New Roman" w:hAnsi="Times New Roman" w:cs="Times New Roman"/>
          <w:color w:val="000000"/>
          <w:sz w:val="28"/>
          <w:szCs w:val="28"/>
        </w:rPr>
        <w:t xml:space="preserve">ại hội Đảng bộ thành phố về chuyển đổi cơ cấu kinh tế trên các lĩnh vực công nghiệp, </w:t>
      </w:r>
      <w:r w:rsidR="00DF08F4">
        <w:rPr>
          <w:rFonts w:ascii="Times New Roman" w:eastAsia="Times New Roman" w:hAnsi="Times New Roman" w:cs="Times New Roman"/>
          <w:color w:val="000000"/>
          <w:sz w:val="28"/>
          <w:szCs w:val="28"/>
        </w:rPr>
        <w:t>dịch vụ</w:t>
      </w:r>
      <w:r w:rsidRPr="007512E1">
        <w:rPr>
          <w:rFonts w:ascii="Times New Roman" w:eastAsia="Times New Roman" w:hAnsi="Times New Roman" w:cs="Times New Roman"/>
          <w:color w:val="000000"/>
          <w:sz w:val="28"/>
          <w:szCs w:val="28"/>
        </w:rPr>
        <w:t>...</w:t>
      </w:r>
      <w:r w:rsidR="00C85DA0">
        <w:rPr>
          <w:rFonts w:ascii="Times New Roman" w:eastAsia="Times New Roman" w:hAnsi="Times New Roman" w:cs="Times New Roman"/>
          <w:color w:val="000000"/>
          <w:sz w:val="28"/>
          <w:szCs w:val="28"/>
        </w:rPr>
        <w:t xml:space="preserve"> </w:t>
      </w:r>
      <w:r w:rsidRPr="007512E1">
        <w:rPr>
          <w:rFonts w:ascii="Times New Roman" w:eastAsia="Times New Roman" w:hAnsi="Times New Roman" w:cs="Times New Roman"/>
          <w:color w:val="000000"/>
          <w:sz w:val="28"/>
          <w:szCs w:val="28"/>
        </w:rPr>
        <w:t>mang lại hiệu quả kinh tế cao, góp phần vào mục tiêu giảm nghèo và công tác an sinh xã hội của thành phố. </w:t>
      </w:r>
    </w:p>
    <w:p w:rsidR="007512E1" w:rsidRPr="003D6414" w:rsidRDefault="007512E1" w:rsidP="0024343A">
      <w:pPr>
        <w:spacing w:before="60" w:after="60" w:line="360" w:lineRule="exact"/>
        <w:ind w:firstLine="545"/>
        <w:jc w:val="both"/>
        <w:rPr>
          <w:rFonts w:ascii="Times New Roman" w:eastAsia="Times New Roman" w:hAnsi="Times New Roman" w:cs="Times New Roman"/>
          <w:sz w:val="20"/>
          <w:szCs w:val="20"/>
        </w:rPr>
      </w:pPr>
      <w:r w:rsidRPr="007512E1">
        <w:rPr>
          <w:rFonts w:ascii="Times New Roman" w:eastAsia="Times New Roman" w:hAnsi="Times New Roman" w:cs="Times New Roman"/>
          <w:color w:val="000000"/>
          <w:sz w:val="28"/>
          <w:szCs w:val="28"/>
        </w:rPr>
        <w:t xml:space="preserve">Thực hiện chủ trương của Trung ương Hội về vận động thành lập Câu lạc bộ doanh nhân </w:t>
      </w:r>
      <w:r w:rsidR="00C85DA0">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Câu lạc bộ Doanh nghiệp </w:t>
      </w:r>
      <w:r w:rsidR="00C85DA0">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và </w:t>
      </w:r>
      <w:r w:rsidR="00C85DA0">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làm kinh tế được thành lập tập hợp hơn 40 Công ty. Hội </w:t>
      </w:r>
      <w:r w:rsidR="00C85DA0">
        <w:rPr>
          <w:rFonts w:ascii="Times New Roman" w:eastAsia="Times New Roman" w:hAnsi="Times New Roman" w:cs="Times New Roman"/>
          <w:color w:val="000000"/>
          <w:sz w:val="28"/>
          <w:szCs w:val="28"/>
        </w:rPr>
        <w:t xml:space="preserve">Cựu </w:t>
      </w:r>
      <w:r w:rsidR="00C85DA0">
        <w:rPr>
          <w:rFonts w:ascii="Times New Roman" w:eastAsia="Times New Roman" w:hAnsi="Times New Roman" w:cs="Times New Roman"/>
          <w:color w:val="000000"/>
          <w:sz w:val="28"/>
          <w:szCs w:val="28"/>
        </w:rPr>
        <w:lastRenderedPageBreak/>
        <w:t>chiến binh</w:t>
      </w:r>
      <w:r w:rsidRPr="007512E1">
        <w:rPr>
          <w:rFonts w:ascii="Times New Roman" w:eastAsia="Times New Roman" w:hAnsi="Times New Roman" w:cs="Times New Roman"/>
          <w:color w:val="000000"/>
          <w:sz w:val="28"/>
          <w:szCs w:val="28"/>
        </w:rPr>
        <w:t xml:space="preserve"> thành phố đã vận động các Công ty, doanh nghiệp và hội viên ủng hộ để xây mới 13 nhà, sửa </w:t>
      </w:r>
      <w:r w:rsidR="00C85DA0">
        <w:rPr>
          <w:rFonts w:ascii="Times New Roman" w:eastAsia="Times New Roman" w:hAnsi="Times New Roman" w:cs="Times New Roman"/>
          <w:color w:val="000000"/>
          <w:sz w:val="28"/>
          <w:szCs w:val="28"/>
        </w:rPr>
        <w:t>chữa 09 nhà cho hội viên nghèo</w:t>
      </w:r>
      <w:r w:rsidRPr="007512E1">
        <w:rPr>
          <w:rFonts w:ascii="Times New Roman" w:eastAsia="Times New Roman" w:hAnsi="Times New Roman" w:cs="Times New Roman"/>
          <w:color w:val="000000"/>
          <w:sz w:val="28"/>
          <w:szCs w:val="28"/>
        </w:rPr>
        <w:t xml:space="preserve"> có hoàn cảnh khó khăn, số tiền trên 1.060 triệu đồng</w:t>
      </w:r>
      <w:r w:rsidR="000B43D5">
        <w:rPr>
          <w:rStyle w:val="FootnoteReference"/>
          <w:rFonts w:ascii="Times New Roman" w:eastAsia="Times New Roman" w:hAnsi="Times New Roman" w:cs="Times New Roman"/>
          <w:color w:val="000000"/>
          <w:sz w:val="28"/>
          <w:szCs w:val="28"/>
        </w:rPr>
        <w:footnoteReference w:id="9"/>
      </w:r>
      <w:r w:rsidR="003D6414">
        <w:rPr>
          <w:rFonts w:ascii="Times New Roman" w:eastAsia="Times New Roman" w:hAnsi="Times New Roman" w:cs="Times New Roman"/>
          <w:color w:val="000000"/>
          <w:sz w:val="28"/>
          <w:szCs w:val="28"/>
        </w:rPr>
        <w:t>.</w:t>
      </w:r>
    </w:p>
    <w:p w:rsidR="003D6414" w:rsidRDefault="00C85DA0" w:rsidP="0024343A">
      <w:pPr>
        <w:spacing w:before="60" w:after="60" w:line="360" w:lineRule="exact"/>
        <w:ind w:firstLine="567"/>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C</w:t>
      </w:r>
      <w:r w:rsidR="007512E1" w:rsidRPr="007512E1">
        <w:rPr>
          <w:rFonts w:ascii="Times New Roman" w:eastAsia="Times New Roman" w:hAnsi="Times New Roman" w:cs="Times New Roman"/>
          <w:color w:val="000000"/>
          <w:sz w:val="28"/>
          <w:szCs w:val="28"/>
        </w:rPr>
        <w:t>ác cấp Hội đã tuyên truyền, vận động hội viên tích cực tham gia các phong trào, các cuộc vận động và đạt được nhiều kết quả tích cực như: thực hiện chủ đề hàng năm của thành phố “</w:t>
      </w:r>
      <w:r w:rsidR="007512E1" w:rsidRPr="007512E1">
        <w:rPr>
          <w:rFonts w:ascii="Times New Roman" w:eastAsia="Times New Roman" w:hAnsi="Times New Roman" w:cs="Times New Roman"/>
          <w:i/>
          <w:iCs/>
          <w:color w:val="000000"/>
          <w:sz w:val="28"/>
          <w:szCs w:val="28"/>
        </w:rPr>
        <w:t>Quy hoạch, giải phóng mặt bằng và xây dựng văn minh đô thị</w:t>
      </w:r>
      <w:r w:rsidR="007512E1" w:rsidRPr="007512E1">
        <w:rPr>
          <w:rFonts w:ascii="Times New Roman" w:eastAsia="Times New Roman" w:hAnsi="Times New Roman" w:cs="Times New Roman"/>
          <w:color w:val="000000"/>
          <w:sz w:val="28"/>
          <w:szCs w:val="28"/>
        </w:rPr>
        <w:t>”; Chỉ thị số 16-CT/TU của Thành ủy về “</w:t>
      </w:r>
      <w:r w:rsidR="007512E1" w:rsidRPr="007512E1">
        <w:rPr>
          <w:rFonts w:ascii="Times New Roman" w:eastAsia="Times New Roman" w:hAnsi="Times New Roman" w:cs="Times New Roman"/>
          <w:i/>
          <w:iCs/>
          <w:color w:val="000000"/>
          <w:sz w:val="28"/>
          <w:szCs w:val="28"/>
        </w:rPr>
        <w:t>Thực hiện nếp sống văn minh trong việc cưới trên địa bàn thành phố</w:t>
      </w:r>
      <w:r w:rsidR="007512E1" w:rsidRPr="007512E1">
        <w:rPr>
          <w:rFonts w:ascii="Times New Roman" w:eastAsia="Times New Roman" w:hAnsi="Times New Roman" w:cs="Times New Roman"/>
          <w:color w:val="000000"/>
          <w:sz w:val="28"/>
          <w:szCs w:val="28"/>
        </w:rPr>
        <w:t xml:space="preserve">”; Đề án số 01 của UBMT thành phố “ </w:t>
      </w:r>
      <w:r w:rsidR="007512E1" w:rsidRPr="007512E1">
        <w:rPr>
          <w:rFonts w:ascii="Times New Roman" w:eastAsia="Times New Roman" w:hAnsi="Times New Roman" w:cs="Times New Roman"/>
          <w:i/>
          <w:iCs/>
          <w:color w:val="000000"/>
          <w:sz w:val="28"/>
          <w:szCs w:val="28"/>
        </w:rPr>
        <w:t>Tuyên truyền, vận động nhân dân thực hiện văn minh trong việc đám tang trên địa bàn thành phố</w:t>
      </w:r>
      <w:r w:rsidR="007512E1" w:rsidRPr="007512E1">
        <w:rPr>
          <w:rFonts w:ascii="Times New Roman" w:eastAsia="Times New Roman" w:hAnsi="Times New Roman" w:cs="Times New Roman"/>
          <w:color w:val="000000"/>
          <w:sz w:val="28"/>
          <w:szCs w:val="28"/>
        </w:rPr>
        <w:t>”; Cuộc vận động “</w:t>
      </w:r>
      <w:r w:rsidR="007512E1" w:rsidRPr="007512E1">
        <w:rPr>
          <w:rFonts w:ascii="Times New Roman" w:eastAsia="Times New Roman" w:hAnsi="Times New Roman" w:cs="Times New Roman"/>
          <w:i/>
          <w:iCs/>
          <w:color w:val="000000"/>
          <w:sz w:val="28"/>
          <w:szCs w:val="28"/>
        </w:rPr>
        <w:t>Toàn dân đoàn kết xây dựng nông thôn mới, đô thị văn minh”</w:t>
      </w:r>
      <w:r w:rsidR="007512E1" w:rsidRPr="007512E1">
        <w:rPr>
          <w:rFonts w:ascii="Times New Roman" w:eastAsia="Times New Roman" w:hAnsi="Times New Roman" w:cs="Times New Roman"/>
          <w:color w:val="000000"/>
          <w:sz w:val="28"/>
          <w:szCs w:val="28"/>
        </w:rPr>
        <w:t>, “</w:t>
      </w:r>
      <w:r w:rsidR="007512E1" w:rsidRPr="007512E1">
        <w:rPr>
          <w:rFonts w:ascii="Times New Roman" w:eastAsia="Times New Roman" w:hAnsi="Times New Roman" w:cs="Times New Roman"/>
          <w:i/>
          <w:iCs/>
          <w:color w:val="000000"/>
          <w:sz w:val="28"/>
          <w:szCs w:val="28"/>
        </w:rPr>
        <w:t>Toàn dân đoàn kết xây dựng đời sống văn hóa cơ sở</w:t>
      </w:r>
      <w:r w:rsidR="007512E1" w:rsidRPr="007512E1">
        <w:rPr>
          <w:rFonts w:ascii="Times New Roman" w:eastAsia="Times New Roman" w:hAnsi="Times New Roman" w:cs="Times New Roman"/>
          <w:color w:val="000000"/>
          <w:sz w:val="28"/>
          <w:szCs w:val="28"/>
        </w:rPr>
        <w:t>”, “</w:t>
      </w:r>
      <w:r w:rsidR="007512E1" w:rsidRPr="007512E1">
        <w:rPr>
          <w:rFonts w:ascii="Times New Roman" w:eastAsia="Times New Roman" w:hAnsi="Times New Roman" w:cs="Times New Roman"/>
          <w:i/>
          <w:iCs/>
          <w:color w:val="000000"/>
          <w:sz w:val="28"/>
          <w:szCs w:val="28"/>
        </w:rPr>
        <w:t>Toàn dân tham gia bảo vệ an ninh Tổ quốc</w:t>
      </w:r>
      <w:r w:rsidR="007512E1" w:rsidRPr="007512E1">
        <w:rPr>
          <w:rFonts w:ascii="Times New Roman" w:eastAsia="Times New Roman" w:hAnsi="Times New Roman" w:cs="Times New Roman"/>
          <w:color w:val="000000"/>
          <w:sz w:val="28"/>
          <w:szCs w:val="28"/>
        </w:rPr>
        <w:t>”, “</w:t>
      </w:r>
      <w:r w:rsidR="007512E1" w:rsidRPr="007512E1">
        <w:rPr>
          <w:rFonts w:ascii="Times New Roman" w:eastAsia="Times New Roman" w:hAnsi="Times New Roman" w:cs="Times New Roman"/>
          <w:i/>
          <w:iCs/>
          <w:color w:val="000000"/>
          <w:sz w:val="28"/>
          <w:szCs w:val="28"/>
        </w:rPr>
        <w:t>Toàn dân tham gia bảo đảm an toàn giao thông</w:t>
      </w:r>
      <w:r w:rsidR="007512E1" w:rsidRPr="007512E1">
        <w:rPr>
          <w:rFonts w:ascii="Times New Roman" w:eastAsia="Times New Roman" w:hAnsi="Times New Roman" w:cs="Times New Roman"/>
          <w:color w:val="000000"/>
          <w:sz w:val="28"/>
          <w:szCs w:val="28"/>
        </w:rPr>
        <w:t xml:space="preserve">”; tham gia thực hiện các đề án phát triển kinh tế - xã hội của thành </w:t>
      </w:r>
      <w:r w:rsidR="007512E1" w:rsidRPr="003D6414">
        <w:rPr>
          <w:rFonts w:ascii="Times New Roman" w:eastAsia="Times New Roman" w:hAnsi="Times New Roman" w:cs="Times New Roman"/>
          <w:color w:val="000000"/>
          <w:sz w:val="28"/>
          <w:szCs w:val="28"/>
        </w:rPr>
        <w:t>phố</w:t>
      </w:r>
      <w:r w:rsidR="003D6414">
        <w:rPr>
          <w:rStyle w:val="FootnoteReference"/>
          <w:rFonts w:ascii="Times New Roman" w:eastAsia="Times New Roman" w:hAnsi="Times New Roman" w:cs="Times New Roman"/>
          <w:color w:val="000000"/>
          <w:sz w:val="28"/>
          <w:szCs w:val="28"/>
        </w:rPr>
        <w:footnoteReference w:id="10"/>
      </w:r>
      <w:r w:rsidR="001245CE">
        <w:rPr>
          <w:rFonts w:ascii="Times New Roman" w:eastAsia="Times New Roman" w:hAnsi="Times New Roman" w:cs="Times New Roman"/>
          <w:color w:val="000000"/>
          <w:sz w:val="28"/>
          <w:szCs w:val="28"/>
        </w:rPr>
        <w:t>.</w:t>
      </w:r>
    </w:p>
    <w:p w:rsidR="007512E1" w:rsidRPr="007512E1" w:rsidRDefault="007512E1" w:rsidP="0024343A">
      <w:pPr>
        <w:spacing w:before="60" w:after="60" w:line="360" w:lineRule="exact"/>
        <w:ind w:firstLine="540"/>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 xml:space="preserve">Hàng năm các cấp Hội đã đẩy mạnh công tác phối hợp thực hiện Chương trình số 04/CTr-BCA-HCCB giữa Bộ Công an và Hội </w:t>
      </w:r>
      <w:r w:rsidR="00C85DA0">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về “</w:t>
      </w:r>
      <w:r w:rsidRPr="007512E1">
        <w:rPr>
          <w:rFonts w:ascii="Times New Roman" w:eastAsia="Times New Roman" w:hAnsi="Times New Roman" w:cs="Times New Roman"/>
          <w:i/>
          <w:iCs/>
          <w:color w:val="000000"/>
          <w:sz w:val="28"/>
          <w:szCs w:val="28"/>
        </w:rPr>
        <w:t>nhiệm vụ bảo vệ ANTT của đất nước trong tình hình hiện nay</w:t>
      </w:r>
      <w:r w:rsidRPr="007512E1">
        <w:rPr>
          <w:rFonts w:ascii="Times New Roman" w:eastAsia="Times New Roman" w:hAnsi="Times New Roman" w:cs="Times New Roman"/>
          <w:color w:val="000000"/>
          <w:sz w:val="28"/>
          <w:szCs w:val="28"/>
        </w:rPr>
        <w:t xml:space="preserve">”, tham gia phong trào toàn dân bảo vệ an ninh Tổ quốc; phòng, chống tội phạm, tệ nạn ma túy, mại dâm, buôn bán người, HIV/AIDS một cách thực chất và hiệu quả. Lực lượng </w:t>
      </w:r>
      <w:r w:rsidR="00C85DA0">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tham gia 167 tổ tự quản ở cơ sở, gồm tổ dân phòng, tổ an ninh, tổ hòa giải;  611 tổ Covid cộng đồng.</w:t>
      </w:r>
    </w:p>
    <w:p w:rsidR="007512E1" w:rsidRPr="007512E1" w:rsidRDefault="00C85DA0" w:rsidP="0024343A">
      <w:pPr>
        <w:spacing w:before="60" w:after="60" w:line="360" w:lineRule="exact"/>
        <w:ind w:firstLine="5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T</w:t>
      </w:r>
      <w:r w:rsidR="007512E1" w:rsidRPr="007512E1">
        <w:rPr>
          <w:rFonts w:ascii="Times New Roman" w:eastAsia="Times New Roman" w:hAnsi="Times New Roman" w:cs="Times New Roman"/>
          <w:color w:val="000000"/>
          <w:sz w:val="28"/>
          <w:szCs w:val="28"/>
        </w:rPr>
        <w:t>hực hiện</w:t>
      </w:r>
      <w:r>
        <w:rPr>
          <w:rFonts w:ascii="Times New Roman" w:eastAsia="Times New Roman" w:hAnsi="Times New Roman" w:cs="Times New Roman"/>
          <w:color w:val="000000"/>
          <w:sz w:val="28"/>
          <w:szCs w:val="28"/>
        </w:rPr>
        <w:t xml:space="preserve"> nghiêm túc</w:t>
      </w:r>
      <w:r w:rsidR="007512E1" w:rsidRPr="007512E1">
        <w:rPr>
          <w:rFonts w:ascii="Times New Roman" w:eastAsia="Times New Roman" w:hAnsi="Times New Roman" w:cs="Times New Roman"/>
          <w:color w:val="000000"/>
          <w:sz w:val="28"/>
          <w:szCs w:val="28"/>
        </w:rPr>
        <w:t xml:space="preserve"> Chỉ thị số 12-CT/TU ngày 18/3/2009 của Ban Thường vụ Thành ủy về tăng cường sự lãnh đạo của các cấp uỷ Đảng đối với việc </w:t>
      </w:r>
      <w:r w:rsidR="007512E1" w:rsidRPr="007512E1">
        <w:rPr>
          <w:rFonts w:ascii="Times New Roman" w:eastAsia="Times New Roman" w:hAnsi="Times New Roman" w:cs="Times New Roman"/>
          <w:i/>
          <w:iCs/>
          <w:color w:val="000000"/>
          <w:sz w:val="28"/>
          <w:szCs w:val="28"/>
        </w:rPr>
        <w:t>“xây dựng khu phố không có tội phạm và tệ nạn xã hội</w:t>
      </w:r>
      <w:r w:rsidR="007512E1" w:rsidRPr="007512E1">
        <w:rPr>
          <w:rFonts w:ascii="Times New Roman" w:eastAsia="Times New Roman" w:hAnsi="Times New Roman" w:cs="Times New Roman"/>
          <w:color w:val="000000"/>
          <w:sz w:val="28"/>
          <w:szCs w:val="28"/>
        </w:rPr>
        <w:t>”, đến nay có 62/62 khu phố phát động xây dựng; một số mô hình được triển khai hiệu quả và nhân rộng</w:t>
      </w:r>
      <w:r w:rsidR="001245CE">
        <w:rPr>
          <w:rStyle w:val="FootnoteReference"/>
          <w:rFonts w:ascii="Times New Roman" w:eastAsia="Times New Roman" w:hAnsi="Times New Roman" w:cs="Times New Roman"/>
          <w:color w:val="000000"/>
          <w:sz w:val="28"/>
          <w:szCs w:val="28"/>
        </w:rPr>
        <w:footnoteReference w:id="11"/>
      </w:r>
      <w:r w:rsidR="00A41152">
        <w:rPr>
          <w:rFonts w:ascii="Times New Roman" w:eastAsia="Times New Roman" w:hAnsi="Times New Roman" w:cs="Times New Roman"/>
          <w:color w:val="000000"/>
          <w:sz w:val="28"/>
          <w:szCs w:val="28"/>
        </w:rPr>
        <w:t>…</w:t>
      </w:r>
      <w:r w:rsidR="00E83883">
        <w:rPr>
          <w:rFonts w:ascii="Times New Roman" w:eastAsia="Times New Roman" w:hAnsi="Times New Roman" w:cs="Times New Roman"/>
          <w:color w:val="000000"/>
          <w:sz w:val="28"/>
          <w:szCs w:val="28"/>
        </w:rPr>
        <w:t xml:space="preserve">; </w:t>
      </w:r>
      <w:r w:rsidR="007512E1" w:rsidRPr="007512E1">
        <w:rPr>
          <w:rFonts w:ascii="Times New Roman" w:eastAsia="Times New Roman" w:hAnsi="Times New Roman" w:cs="Times New Roman"/>
          <w:color w:val="000000"/>
          <w:sz w:val="28"/>
          <w:szCs w:val="28"/>
        </w:rPr>
        <w:t>hầu hết các mô hình được cấp ủy, chính quyền</w:t>
      </w:r>
      <w:r w:rsidR="00864DA2">
        <w:rPr>
          <w:rFonts w:ascii="Times New Roman" w:eastAsia="Times New Roman" w:hAnsi="Times New Roman" w:cs="Times New Roman"/>
          <w:color w:val="000000"/>
          <w:sz w:val="28"/>
          <w:szCs w:val="28"/>
        </w:rPr>
        <w:t xml:space="preserve"> </w:t>
      </w:r>
      <w:r w:rsidR="007512E1" w:rsidRPr="007512E1">
        <w:rPr>
          <w:rFonts w:ascii="Times New Roman" w:eastAsia="Times New Roman" w:hAnsi="Times New Roman" w:cs="Times New Roman"/>
          <w:color w:val="000000"/>
          <w:sz w:val="28"/>
          <w:szCs w:val="28"/>
        </w:rPr>
        <w:t xml:space="preserve">các cấp đánh giá cao và Nhân </w:t>
      </w:r>
      <w:r w:rsidR="00FC5058">
        <w:rPr>
          <w:rFonts w:ascii="Times New Roman" w:eastAsia="Times New Roman" w:hAnsi="Times New Roman" w:cs="Times New Roman"/>
          <w:color w:val="000000"/>
          <w:sz w:val="28"/>
          <w:szCs w:val="28"/>
        </w:rPr>
        <w:t xml:space="preserve">dân đồng tình ủng hộ. </w:t>
      </w:r>
      <w:r w:rsidR="007512E1" w:rsidRPr="007512E1">
        <w:rPr>
          <w:rFonts w:ascii="Times New Roman" w:eastAsia="Times New Roman" w:hAnsi="Times New Roman" w:cs="Times New Roman"/>
          <w:color w:val="000000"/>
          <w:sz w:val="28"/>
          <w:szCs w:val="28"/>
        </w:rPr>
        <w:t>Thực hiện Nghị định số 80/2011/NĐ-CP, nay là Nghị định số 49/2020/NĐ-CP của Chính phủ về “</w:t>
      </w:r>
      <w:r w:rsidR="007512E1" w:rsidRPr="007512E1">
        <w:rPr>
          <w:rFonts w:ascii="Times New Roman" w:eastAsia="Times New Roman" w:hAnsi="Times New Roman" w:cs="Times New Roman"/>
          <w:i/>
          <w:iCs/>
          <w:color w:val="000000"/>
          <w:sz w:val="28"/>
          <w:szCs w:val="28"/>
        </w:rPr>
        <w:t>Quy định chi tiết thi hành Luật thi hành án hình sự về tái hòa nhập cộng đồng</w:t>
      </w:r>
      <w:r w:rsidR="007512E1" w:rsidRPr="007512E1">
        <w:rPr>
          <w:rFonts w:ascii="Times New Roman" w:eastAsia="Times New Roman" w:hAnsi="Times New Roman" w:cs="Times New Roman"/>
          <w:color w:val="000000"/>
          <w:sz w:val="28"/>
          <w:szCs w:val="28"/>
        </w:rPr>
        <w:t>”, có 5/9 Hội phường phối hợp xây dựng mô hình “</w:t>
      </w:r>
      <w:r w:rsidR="007512E1" w:rsidRPr="007512E1">
        <w:rPr>
          <w:rFonts w:ascii="Times New Roman" w:eastAsia="Times New Roman" w:hAnsi="Times New Roman" w:cs="Times New Roman"/>
          <w:i/>
          <w:iCs/>
          <w:color w:val="000000"/>
          <w:sz w:val="28"/>
          <w:szCs w:val="28"/>
        </w:rPr>
        <w:t>CCB nhận giáo dục, giúp đỡ người mãn hạn tù, tái hòa nhập cộng đồng</w:t>
      </w:r>
      <w:r w:rsidR="007512E1" w:rsidRPr="007512E1">
        <w:rPr>
          <w:rFonts w:ascii="Times New Roman" w:eastAsia="Times New Roman" w:hAnsi="Times New Roman" w:cs="Times New Roman"/>
          <w:color w:val="000000"/>
          <w:sz w:val="28"/>
          <w:szCs w:val="28"/>
        </w:rPr>
        <w:t xml:space="preserve">”, đã nhận giáo dục, giúp đỡ 188 người mãn hạn tù, có 84 người tiến </w:t>
      </w:r>
      <w:r w:rsidR="007512E1" w:rsidRPr="007512E1">
        <w:rPr>
          <w:rFonts w:ascii="Times New Roman" w:eastAsia="Times New Roman" w:hAnsi="Times New Roman" w:cs="Times New Roman"/>
          <w:color w:val="000000"/>
          <w:sz w:val="28"/>
          <w:szCs w:val="28"/>
        </w:rPr>
        <w:lastRenderedPageBreak/>
        <w:t>bộ và có việc làm ổn định. Hàng năm, các cấp Hội đã phối hợp với cơ quan quân sự thành phố và phường thăm hỏi, gặp gỡ, động viên Thanh niên lên đường làm nghĩa vụ quân sự và đón quân nhân hoàn thành nghĩa vụ trở về địa phương, tham mưu thực hiện tốt chính sách hậ</w:t>
      </w:r>
      <w:r w:rsidR="00FC5058">
        <w:rPr>
          <w:rFonts w:ascii="Times New Roman" w:eastAsia="Times New Roman" w:hAnsi="Times New Roman" w:cs="Times New Roman"/>
          <w:color w:val="000000"/>
          <w:sz w:val="28"/>
          <w:szCs w:val="28"/>
        </w:rPr>
        <w:t>u phương quân đội, hướng dẫn Cựu Quân nhân tham gia CLB Cựu Quân nhân</w:t>
      </w:r>
      <w:r w:rsidR="007512E1" w:rsidRPr="007512E1">
        <w:rPr>
          <w:rFonts w:ascii="Times New Roman" w:eastAsia="Times New Roman" w:hAnsi="Times New Roman" w:cs="Times New Roman"/>
          <w:color w:val="000000"/>
          <w:sz w:val="28"/>
          <w:szCs w:val="28"/>
        </w:rPr>
        <w:t xml:space="preserve"> và hoạt động của địa phương.</w:t>
      </w:r>
    </w:p>
    <w:p w:rsidR="007512E1" w:rsidRPr="007512E1" w:rsidRDefault="007512E1" w:rsidP="0024343A">
      <w:pPr>
        <w:spacing w:before="60" w:after="60" w:line="360" w:lineRule="exact"/>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         </w:t>
      </w:r>
      <w:r w:rsidRPr="00E76249">
        <w:rPr>
          <w:rFonts w:ascii="Times New Roman" w:eastAsia="Times New Roman" w:hAnsi="Times New Roman" w:cs="Times New Roman"/>
          <w:sz w:val="28"/>
          <w:szCs w:val="28"/>
        </w:rPr>
        <w:t xml:space="preserve">Thực hiện các </w:t>
      </w:r>
      <w:r w:rsidR="00E76249" w:rsidRPr="00E76249">
        <w:rPr>
          <w:rFonts w:ascii="Times New Roman" w:eastAsia="Times New Roman" w:hAnsi="Times New Roman" w:cs="Times New Roman"/>
          <w:sz w:val="28"/>
          <w:szCs w:val="28"/>
        </w:rPr>
        <w:t>văn bản</w:t>
      </w:r>
      <w:r w:rsidRPr="00E76249">
        <w:rPr>
          <w:rFonts w:ascii="Times New Roman" w:eastAsia="Times New Roman" w:hAnsi="Times New Roman" w:cs="Times New Roman"/>
          <w:sz w:val="28"/>
          <w:szCs w:val="28"/>
        </w:rPr>
        <w:t xml:space="preserve"> của Ban Chỉ đạo 1237 tỉnh và thành phố, Hội </w:t>
      </w:r>
      <w:r w:rsidR="00E83883">
        <w:rPr>
          <w:rFonts w:ascii="Times New Roman" w:eastAsia="Times New Roman" w:hAnsi="Times New Roman" w:cs="Times New Roman"/>
          <w:color w:val="000000"/>
          <w:sz w:val="28"/>
          <w:szCs w:val="28"/>
        </w:rPr>
        <w:t>Cựu chiến binh</w:t>
      </w:r>
      <w:r w:rsidRPr="00E76249">
        <w:rPr>
          <w:rFonts w:ascii="Times New Roman" w:eastAsia="Times New Roman" w:hAnsi="Times New Roman" w:cs="Times New Roman"/>
          <w:sz w:val="28"/>
          <w:szCs w:val="28"/>
        </w:rPr>
        <w:t xml:space="preserve"> thành phố</w:t>
      </w:r>
      <w:r w:rsidRPr="007512E1">
        <w:rPr>
          <w:rFonts w:ascii="Times New Roman" w:eastAsia="Times New Roman" w:hAnsi="Times New Roman" w:cs="Times New Roman"/>
          <w:color w:val="000000"/>
          <w:sz w:val="28"/>
          <w:szCs w:val="28"/>
        </w:rPr>
        <w:t xml:space="preserve"> đã phối hợp với cơ quan quân sự, Phòng LĐ</w:t>
      </w:r>
      <w:r w:rsidR="00E83883">
        <w:rPr>
          <w:rFonts w:ascii="Times New Roman" w:eastAsia="Times New Roman" w:hAnsi="Times New Roman" w:cs="Times New Roman"/>
          <w:color w:val="000000"/>
          <w:sz w:val="28"/>
          <w:szCs w:val="28"/>
        </w:rPr>
        <w:t>-</w:t>
      </w:r>
      <w:r w:rsidRPr="007512E1">
        <w:rPr>
          <w:rFonts w:ascii="Times New Roman" w:eastAsia="Times New Roman" w:hAnsi="Times New Roman" w:cs="Times New Roman"/>
          <w:color w:val="000000"/>
          <w:sz w:val="28"/>
          <w:szCs w:val="28"/>
        </w:rPr>
        <w:t xml:space="preserve">TB &amp; XH tổ chức tuyên truyền, triển khai cho các cấp Hội và hội viên, nhất là số hội viên đã </w:t>
      </w:r>
      <w:r w:rsidR="00E83883">
        <w:rPr>
          <w:rFonts w:ascii="Times New Roman" w:eastAsia="Times New Roman" w:hAnsi="Times New Roman" w:cs="Times New Roman"/>
          <w:color w:val="000000"/>
          <w:sz w:val="28"/>
          <w:szCs w:val="28"/>
        </w:rPr>
        <w:t>tham gia trên</w:t>
      </w:r>
      <w:r w:rsidRPr="007512E1">
        <w:rPr>
          <w:rFonts w:ascii="Times New Roman" w:eastAsia="Times New Roman" w:hAnsi="Times New Roman" w:cs="Times New Roman"/>
          <w:color w:val="000000"/>
          <w:sz w:val="28"/>
          <w:szCs w:val="28"/>
        </w:rPr>
        <w:t xml:space="preserve"> chiến trường để nắm chắc chủ trương của Đảng</w:t>
      </w:r>
      <w:r w:rsidR="00E83883">
        <w:rPr>
          <w:rFonts w:ascii="Times New Roman" w:eastAsia="Times New Roman" w:hAnsi="Times New Roman" w:cs="Times New Roman"/>
          <w:color w:val="000000"/>
          <w:sz w:val="28"/>
          <w:szCs w:val="28"/>
        </w:rPr>
        <w:t>,</w:t>
      </w:r>
      <w:r w:rsidRPr="007512E1">
        <w:rPr>
          <w:rFonts w:ascii="Times New Roman" w:eastAsia="Times New Roman" w:hAnsi="Times New Roman" w:cs="Times New Roman"/>
          <w:color w:val="000000"/>
          <w:sz w:val="28"/>
          <w:szCs w:val="28"/>
        </w:rPr>
        <w:t xml:space="preserve"> Nhà nước về cung cấp thông tin khảo sát, tìm kiếm, quy tập mộ liệt sĩ, giúp các cơ quan chức năng thực hiện tốt công tác quy tập hài cốt liệt sĩ đưa vào an táng trong các nghĩa trang liệt sỹ; giúp gia đình thân nhân liệt sĩ thăm viếng, tìm kiếm mộ liệt sĩ trên địa bàn. Trong thời gian qua, Hội đã chủ động cung cấp 48 phiếu thông tin về phần mộ liệt sĩ. </w:t>
      </w:r>
    </w:p>
    <w:p w:rsidR="007512E1" w:rsidRPr="009B643D" w:rsidRDefault="00E83883" w:rsidP="00163CF0">
      <w:pPr>
        <w:spacing w:before="60" w:after="60" w:line="360" w:lineRule="exact"/>
        <w:ind w:firstLine="567"/>
        <w:jc w:val="both"/>
        <w:rPr>
          <w:rFonts w:ascii="Times New Roman" w:eastAsia="Times New Roman" w:hAnsi="Times New Roman" w:cs="Times New Roman"/>
          <w:spacing w:val="-2"/>
          <w:sz w:val="24"/>
          <w:szCs w:val="24"/>
        </w:rPr>
      </w:pPr>
      <w:r w:rsidRPr="009B643D">
        <w:rPr>
          <w:rFonts w:ascii="Times New Roman" w:eastAsia="Times New Roman" w:hAnsi="Times New Roman" w:cs="Times New Roman"/>
          <w:color w:val="000000"/>
          <w:spacing w:val="-2"/>
          <w:sz w:val="28"/>
          <w:szCs w:val="28"/>
        </w:rPr>
        <w:t>H</w:t>
      </w:r>
      <w:r w:rsidR="007512E1" w:rsidRPr="009B643D">
        <w:rPr>
          <w:rFonts w:ascii="Times New Roman" w:eastAsia="Times New Roman" w:hAnsi="Times New Roman" w:cs="Times New Roman"/>
          <w:color w:val="000000"/>
          <w:spacing w:val="-2"/>
          <w:sz w:val="28"/>
          <w:szCs w:val="28"/>
        </w:rPr>
        <w:t xml:space="preserve">ội </w:t>
      </w:r>
      <w:r w:rsidRPr="009B643D">
        <w:rPr>
          <w:rFonts w:ascii="Times New Roman" w:eastAsia="Times New Roman" w:hAnsi="Times New Roman" w:cs="Times New Roman"/>
          <w:color w:val="000000"/>
          <w:spacing w:val="-2"/>
          <w:sz w:val="28"/>
          <w:szCs w:val="28"/>
        </w:rPr>
        <w:t>Cựu chiến binh</w:t>
      </w:r>
      <w:r w:rsidR="007512E1" w:rsidRPr="009B643D">
        <w:rPr>
          <w:rFonts w:ascii="Times New Roman" w:eastAsia="Times New Roman" w:hAnsi="Times New Roman" w:cs="Times New Roman"/>
          <w:color w:val="000000"/>
          <w:spacing w:val="-2"/>
          <w:sz w:val="28"/>
          <w:szCs w:val="28"/>
        </w:rPr>
        <w:t xml:space="preserve"> thành phố đã tập trung chỉ đạo các Hội </w:t>
      </w:r>
      <w:r w:rsidR="00163CF0" w:rsidRPr="009B643D">
        <w:rPr>
          <w:rFonts w:ascii="Times New Roman" w:eastAsia="Times New Roman" w:hAnsi="Times New Roman" w:cs="Times New Roman"/>
          <w:color w:val="000000"/>
          <w:spacing w:val="-2"/>
          <w:sz w:val="28"/>
          <w:szCs w:val="28"/>
        </w:rPr>
        <w:t>phối hợp chặt chẽ</w:t>
      </w:r>
      <w:r w:rsidR="007512E1" w:rsidRPr="009B643D">
        <w:rPr>
          <w:rFonts w:ascii="Times New Roman" w:eastAsia="Times New Roman" w:hAnsi="Times New Roman" w:cs="Times New Roman"/>
          <w:color w:val="000000"/>
          <w:spacing w:val="-2"/>
          <w:sz w:val="28"/>
          <w:szCs w:val="28"/>
        </w:rPr>
        <w:t xml:space="preserve"> hoạt động của Hội với hoạt động của Đoàn với phương châm: Chi hội trong sạch vững mạnh phải đi đôi với Chi đoàn vững mạnh, coi đây là tiêu chuẩn thi đua hàng năm. Trong giáo dục truyền thống</w:t>
      </w:r>
      <w:r w:rsidR="00163CF0" w:rsidRPr="009B643D">
        <w:rPr>
          <w:rFonts w:ascii="Times New Roman" w:eastAsia="Times New Roman" w:hAnsi="Times New Roman" w:cs="Times New Roman"/>
          <w:color w:val="000000"/>
          <w:spacing w:val="-2"/>
          <w:sz w:val="28"/>
          <w:szCs w:val="28"/>
        </w:rPr>
        <w:t>,</w:t>
      </w:r>
      <w:r w:rsidR="007512E1" w:rsidRPr="009B643D">
        <w:rPr>
          <w:rFonts w:ascii="Times New Roman" w:eastAsia="Times New Roman" w:hAnsi="Times New Roman" w:cs="Times New Roman"/>
          <w:color w:val="000000"/>
          <w:spacing w:val="-2"/>
          <w:sz w:val="28"/>
          <w:szCs w:val="28"/>
        </w:rPr>
        <w:t xml:space="preserve"> các Hội cơ sở đã cử cán bộ, tuyên truyền viên về nói chuyện truyền thống của quân đội, quê hương, đất nước tại các trường học nhân các ngày lễ kỷ niệm hàng năm</w:t>
      </w:r>
      <w:r w:rsidR="00A41152" w:rsidRPr="009B643D">
        <w:rPr>
          <w:rStyle w:val="FootnoteReference"/>
          <w:rFonts w:ascii="Times New Roman" w:eastAsia="Times New Roman" w:hAnsi="Times New Roman" w:cs="Times New Roman"/>
          <w:color w:val="000000"/>
          <w:spacing w:val="-2"/>
          <w:sz w:val="28"/>
          <w:szCs w:val="28"/>
        </w:rPr>
        <w:footnoteReference w:id="12"/>
      </w:r>
      <w:r w:rsidR="00163CF0" w:rsidRPr="009B643D">
        <w:rPr>
          <w:rFonts w:ascii="Times New Roman" w:eastAsia="Times New Roman" w:hAnsi="Times New Roman" w:cs="Times New Roman"/>
          <w:color w:val="000000"/>
          <w:spacing w:val="-2"/>
          <w:sz w:val="28"/>
          <w:szCs w:val="28"/>
        </w:rPr>
        <w:t xml:space="preserve">; </w:t>
      </w:r>
      <w:r w:rsidR="007512E1" w:rsidRPr="009B643D">
        <w:rPr>
          <w:rFonts w:ascii="Times New Roman" w:eastAsia="Times New Roman" w:hAnsi="Times New Roman" w:cs="Times New Roman"/>
          <w:color w:val="000000"/>
          <w:spacing w:val="-2"/>
          <w:sz w:val="28"/>
          <w:szCs w:val="28"/>
        </w:rPr>
        <w:t>đã khơi dậy lòng tự hào của tuổi trẻ về truyền thống của các thế hệ đi trước, nguyện cùng nhau chung tay đóng góp xây dựng quê hương giàu đẹp.</w:t>
      </w:r>
      <w:r w:rsidR="00163CF0" w:rsidRPr="009B643D">
        <w:rPr>
          <w:rFonts w:ascii="Times New Roman" w:eastAsia="Times New Roman" w:hAnsi="Times New Roman" w:cs="Times New Roman"/>
          <w:color w:val="000000"/>
          <w:spacing w:val="-2"/>
          <w:sz w:val="28"/>
          <w:szCs w:val="28"/>
        </w:rPr>
        <w:t xml:space="preserve"> T</w:t>
      </w:r>
      <w:r w:rsidR="007512E1" w:rsidRPr="009B643D">
        <w:rPr>
          <w:rFonts w:ascii="Times New Roman" w:eastAsia="Times New Roman" w:hAnsi="Times New Roman" w:cs="Times New Roman"/>
          <w:color w:val="000000"/>
          <w:spacing w:val="-2"/>
          <w:sz w:val="28"/>
          <w:szCs w:val="28"/>
        </w:rPr>
        <w:t>ích cực tham gia củng cố, xây dựng tổ chức Đoàn với chủ trương: Nơi nào có tổ chức Hội mạnh thì nơi đó có tổ c</w:t>
      </w:r>
      <w:r w:rsidR="00DF08F4" w:rsidRPr="009B643D">
        <w:rPr>
          <w:rFonts w:ascii="Times New Roman" w:eastAsia="Times New Roman" w:hAnsi="Times New Roman" w:cs="Times New Roman"/>
          <w:color w:val="000000"/>
          <w:spacing w:val="-2"/>
          <w:sz w:val="28"/>
          <w:szCs w:val="28"/>
        </w:rPr>
        <w:t xml:space="preserve">hức Đoàn mạnh, </w:t>
      </w:r>
      <w:r w:rsidR="007512E1" w:rsidRPr="009B643D">
        <w:rPr>
          <w:rFonts w:ascii="Times New Roman" w:eastAsia="Times New Roman" w:hAnsi="Times New Roman" w:cs="Times New Roman"/>
          <w:color w:val="000000"/>
          <w:spacing w:val="-2"/>
          <w:sz w:val="28"/>
          <w:szCs w:val="28"/>
        </w:rPr>
        <w:t xml:space="preserve">đến nay </w:t>
      </w:r>
      <w:r w:rsidR="00163CF0" w:rsidRPr="009B643D">
        <w:rPr>
          <w:rFonts w:ascii="Times New Roman" w:eastAsia="Times New Roman" w:hAnsi="Times New Roman" w:cs="Times New Roman"/>
          <w:color w:val="000000"/>
          <w:spacing w:val="-2"/>
          <w:sz w:val="28"/>
          <w:szCs w:val="28"/>
        </w:rPr>
        <w:t>100%</w:t>
      </w:r>
      <w:r w:rsidR="007512E1" w:rsidRPr="009B643D">
        <w:rPr>
          <w:rFonts w:ascii="Times New Roman" w:eastAsia="Times New Roman" w:hAnsi="Times New Roman" w:cs="Times New Roman"/>
          <w:color w:val="000000"/>
          <w:spacing w:val="-2"/>
          <w:sz w:val="28"/>
          <w:szCs w:val="28"/>
        </w:rPr>
        <w:t xml:space="preserve"> khu phố có tổ chức Hội có tổ chức Đoàn. Ban chỉ đạo liên ngành đã phát động cán bộ, hội viên, đoàn viên tích cực tham gia các cuộc thi </w:t>
      </w:r>
      <w:r w:rsidR="00DF08F4" w:rsidRPr="009B643D">
        <w:rPr>
          <w:rFonts w:ascii="Times New Roman" w:eastAsia="Times New Roman" w:hAnsi="Times New Roman" w:cs="Times New Roman"/>
          <w:color w:val="000000"/>
          <w:spacing w:val="-2"/>
          <w:sz w:val="28"/>
          <w:szCs w:val="28"/>
        </w:rPr>
        <w:t>T</w:t>
      </w:r>
      <w:r w:rsidR="007512E1" w:rsidRPr="009B643D">
        <w:rPr>
          <w:rFonts w:ascii="Times New Roman" w:eastAsia="Times New Roman" w:hAnsi="Times New Roman" w:cs="Times New Roman"/>
          <w:color w:val="000000"/>
          <w:spacing w:val="-2"/>
          <w:sz w:val="28"/>
          <w:szCs w:val="28"/>
        </w:rPr>
        <w:t>ìm hiểu về lịch sử, truyền thống của Đảng, Nhà nước, Quân đội;  tình đoàn kết, h</w:t>
      </w:r>
      <w:r w:rsidR="00DF08F4" w:rsidRPr="009B643D">
        <w:rPr>
          <w:rFonts w:ascii="Times New Roman" w:eastAsia="Times New Roman" w:hAnsi="Times New Roman" w:cs="Times New Roman"/>
          <w:color w:val="000000"/>
          <w:spacing w:val="-2"/>
          <w:sz w:val="28"/>
          <w:szCs w:val="28"/>
        </w:rPr>
        <w:t>ữu nghị đặc biệt Việt Nam - Lào</w:t>
      </w:r>
      <w:r w:rsidR="007512E1" w:rsidRPr="009B643D">
        <w:rPr>
          <w:rFonts w:ascii="Times New Roman" w:eastAsia="Times New Roman" w:hAnsi="Times New Roman" w:cs="Times New Roman"/>
          <w:color w:val="000000"/>
          <w:spacing w:val="-2"/>
          <w:sz w:val="28"/>
          <w:szCs w:val="28"/>
        </w:rPr>
        <w:t>...với số bài tham gia cao, nhiều bài thi đạt chất lượng tốt. Các cấp Hội phối hợp với Đoàn thanh niên bồi dưỡng, giới thiệu 1</w:t>
      </w:r>
      <w:r w:rsidR="009B643D" w:rsidRPr="009B643D">
        <w:rPr>
          <w:rFonts w:ascii="Times New Roman" w:eastAsia="Times New Roman" w:hAnsi="Times New Roman" w:cs="Times New Roman"/>
          <w:color w:val="000000"/>
          <w:spacing w:val="-2"/>
          <w:sz w:val="28"/>
          <w:szCs w:val="28"/>
        </w:rPr>
        <w:t>.</w:t>
      </w:r>
      <w:r w:rsidR="007512E1" w:rsidRPr="009B643D">
        <w:rPr>
          <w:rFonts w:ascii="Times New Roman" w:eastAsia="Times New Roman" w:hAnsi="Times New Roman" w:cs="Times New Roman"/>
          <w:color w:val="000000"/>
          <w:spacing w:val="-2"/>
          <w:sz w:val="28"/>
          <w:szCs w:val="28"/>
        </w:rPr>
        <w:t xml:space="preserve">284 đoàn viên ưu tú cho các tổ chức Đảng xem xét kết nạp và kết nạp được 957 đảng viên mới; phối hợp nhận quản lý, giáo dục, giúp đỡ hơn 350 cháu thanh, thiếu niên hư hỏng phấn đấu trở thành người tốt, có 295 cháu đã tiến bộ trở thành người có ích cho gia đình và xã hội. </w:t>
      </w:r>
      <w:r w:rsidR="007512E1" w:rsidRPr="009B643D">
        <w:rPr>
          <w:rFonts w:ascii="Times New Roman" w:eastAsia="Times New Roman" w:hAnsi="Times New Roman" w:cs="Times New Roman"/>
          <w:color w:val="000000"/>
          <w:spacing w:val="-2"/>
          <w:sz w:val="28"/>
          <w:szCs w:val="28"/>
          <w:shd w:val="clear" w:color="auto" w:fill="FFFFFF"/>
        </w:rPr>
        <w:t>Hội Cựu Chiến binh các cấp thường xuyên chủ động ph</w:t>
      </w:r>
      <w:r w:rsidR="00154085" w:rsidRPr="009B643D">
        <w:rPr>
          <w:rFonts w:ascii="Times New Roman" w:eastAsia="Times New Roman" w:hAnsi="Times New Roman" w:cs="Times New Roman"/>
          <w:color w:val="000000"/>
          <w:spacing w:val="-2"/>
          <w:sz w:val="28"/>
          <w:szCs w:val="28"/>
          <w:shd w:val="clear" w:color="auto" w:fill="FFFFFF"/>
        </w:rPr>
        <w:t xml:space="preserve">ối hợp với MTTQ và các tổ chức </w:t>
      </w:r>
      <w:r w:rsidR="00BE4AEB" w:rsidRPr="009B643D">
        <w:rPr>
          <w:rFonts w:ascii="Times New Roman" w:eastAsia="Times New Roman" w:hAnsi="Times New Roman" w:cs="Times New Roman"/>
          <w:color w:val="000000"/>
          <w:spacing w:val="-2"/>
          <w:sz w:val="28"/>
          <w:szCs w:val="28"/>
          <w:shd w:val="clear" w:color="auto" w:fill="FFFFFF"/>
        </w:rPr>
        <w:t xml:space="preserve">chính trị - xã hội </w:t>
      </w:r>
      <w:r w:rsidR="007512E1" w:rsidRPr="009B643D">
        <w:rPr>
          <w:rFonts w:ascii="Times New Roman" w:eastAsia="Times New Roman" w:hAnsi="Times New Roman" w:cs="Times New Roman"/>
          <w:color w:val="000000"/>
          <w:spacing w:val="-2"/>
          <w:sz w:val="28"/>
          <w:szCs w:val="28"/>
          <w:shd w:val="clear" w:color="auto" w:fill="FFFFFF"/>
        </w:rPr>
        <w:t xml:space="preserve">tham gia giám sát chính quyền về việc thực hiện Quy chế dân chủ ở cơ sở. Cử cán bộ hội tham gia thành viên các tổ giám sát cộng đồng về xây dựng các công trình phúc lợi phục vụ dân sinh ở cộng đồng dân cư. Thường xuyên nâng cao cảnh giác cách mạng, tích cực đấu tranh làm thất bại chiến lược </w:t>
      </w:r>
      <w:r w:rsidR="007512E1" w:rsidRPr="009B643D">
        <w:rPr>
          <w:rFonts w:ascii="Times New Roman" w:eastAsia="Times New Roman" w:hAnsi="Times New Roman" w:cs="Times New Roman"/>
          <w:i/>
          <w:iCs/>
          <w:color w:val="000000"/>
          <w:spacing w:val="-2"/>
          <w:sz w:val="28"/>
          <w:szCs w:val="28"/>
          <w:shd w:val="clear" w:color="auto" w:fill="FFFFFF"/>
        </w:rPr>
        <w:t>“Diễn biến hòa bình”</w:t>
      </w:r>
      <w:r w:rsidR="007512E1" w:rsidRPr="009B643D">
        <w:rPr>
          <w:rFonts w:ascii="Times New Roman" w:eastAsia="Times New Roman" w:hAnsi="Times New Roman" w:cs="Times New Roman"/>
          <w:color w:val="000000"/>
          <w:spacing w:val="-2"/>
          <w:sz w:val="28"/>
          <w:szCs w:val="28"/>
          <w:shd w:val="clear" w:color="auto" w:fill="FFFFFF"/>
        </w:rPr>
        <w:t xml:space="preserve"> và các hoạt động chống phá cách mạng của các thế lực thù địch. Mạnh dạn đấu tranh phê phán </w:t>
      </w:r>
      <w:r w:rsidR="007512E1" w:rsidRPr="009B643D">
        <w:rPr>
          <w:rFonts w:ascii="Times New Roman" w:eastAsia="Times New Roman" w:hAnsi="Times New Roman" w:cs="Times New Roman"/>
          <w:color w:val="000000"/>
          <w:spacing w:val="-2"/>
          <w:sz w:val="28"/>
          <w:szCs w:val="28"/>
          <w:shd w:val="clear" w:color="auto" w:fill="FFFFFF"/>
        </w:rPr>
        <w:lastRenderedPageBreak/>
        <w:t>những hành vi quan liêu, hách dịch, tham nhũng lãng phí, củng cố niềm tin của cán bộ, hội viên và nhân dân đối với Đảng và Nhà nước.</w:t>
      </w:r>
      <w:r w:rsidR="007512E1" w:rsidRPr="009B643D">
        <w:rPr>
          <w:rFonts w:ascii="Times New Roman" w:eastAsia="Times New Roman" w:hAnsi="Times New Roman" w:cs="Times New Roman"/>
          <w:b/>
          <w:bCs/>
          <w:color w:val="000000"/>
          <w:spacing w:val="-2"/>
          <w:sz w:val="28"/>
          <w:szCs w:val="28"/>
        </w:rPr>
        <w:t> </w:t>
      </w:r>
    </w:p>
    <w:p w:rsidR="007512E1" w:rsidRDefault="007512E1" w:rsidP="0024343A">
      <w:pPr>
        <w:spacing w:before="60" w:after="60" w:line="360" w:lineRule="exact"/>
        <w:ind w:firstLine="544"/>
        <w:jc w:val="both"/>
        <w:rPr>
          <w:rFonts w:ascii="Times New Roman" w:eastAsia="Times New Roman" w:hAnsi="Times New Roman" w:cs="Times New Roman"/>
          <w:b/>
          <w:bCs/>
          <w:color w:val="000000"/>
          <w:sz w:val="28"/>
          <w:szCs w:val="28"/>
        </w:rPr>
      </w:pPr>
      <w:r w:rsidRPr="007512E1">
        <w:rPr>
          <w:rFonts w:ascii="Times New Roman" w:eastAsia="Times New Roman" w:hAnsi="Times New Roman" w:cs="Times New Roman"/>
          <w:b/>
          <w:bCs/>
          <w:color w:val="000000"/>
          <w:sz w:val="28"/>
          <w:szCs w:val="28"/>
        </w:rPr>
        <w:t>III. ĐÁNH GIÁ CHUNG</w:t>
      </w:r>
    </w:p>
    <w:p w:rsidR="009B643D" w:rsidRPr="009B643D" w:rsidRDefault="00D66A83" w:rsidP="00D66A83">
      <w:pPr>
        <w:spacing w:before="60" w:after="60" w:line="360" w:lineRule="exact"/>
        <w:ind w:firstLine="544"/>
        <w:jc w:val="both"/>
        <w:rPr>
          <w:rFonts w:ascii="Times New Roman" w:eastAsia="Times New Roman" w:hAnsi="Times New Roman" w:cs="Times New Roman"/>
          <w:b/>
          <w:sz w:val="28"/>
          <w:szCs w:val="28"/>
        </w:rPr>
      </w:pPr>
      <w:r w:rsidRPr="009B643D">
        <w:rPr>
          <w:rFonts w:ascii="Times New Roman" w:eastAsia="Times New Roman" w:hAnsi="Times New Roman" w:cs="Times New Roman"/>
          <w:b/>
          <w:sz w:val="28"/>
          <w:szCs w:val="28"/>
        </w:rPr>
        <w:t xml:space="preserve">1. </w:t>
      </w:r>
      <w:r w:rsidR="00154085" w:rsidRPr="009B643D">
        <w:rPr>
          <w:rFonts w:ascii="Times New Roman" w:eastAsia="Times New Roman" w:hAnsi="Times New Roman" w:cs="Times New Roman"/>
          <w:b/>
          <w:sz w:val="28"/>
          <w:szCs w:val="28"/>
        </w:rPr>
        <w:t>Ưu điểm</w:t>
      </w:r>
    </w:p>
    <w:p w:rsidR="007512E1" w:rsidRPr="00D66A83" w:rsidRDefault="007512E1" w:rsidP="00D66A83">
      <w:pPr>
        <w:spacing w:before="60" w:after="60" w:line="360" w:lineRule="exact"/>
        <w:ind w:firstLine="544"/>
        <w:jc w:val="both"/>
        <w:rPr>
          <w:rFonts w:ascii="Times New Roman" w:eastAsia="Times New Roman" w:hAnsi="Times New Roman" w:cs="Times New Roman"/>
          <w:spacing w:val="-4"/>
          <w:sz w:val="24"/>
          <w:szCs w:val="24"/>
        </w:rPr>
      </w:pPr>
      <w:r w:rsidRPr="00D66A83">
        <w:rPr>
          <w:rFonts w:ascii="Times New Roman" w:eastAsia="Times New Roman" w:hAnsi="Times New Roman" w:cs="Times New Roman"/>
          <w:color w:val="000000"/>
          <w:sz w:val="28"/>
          <w:szCs w:val="28"/>
        </w:rPr>
        <w:t>Qua 20 năm thực hiện Nghị quyết số 09</w:t>
      </w:r>
      <w:r w:rsidR="009B643D">
        <w:rPr>
          <w:rFonts w:ascii="Times New Roman" w:eastAsia="Times New Roman" w:hAnsi="Times New Roman" w:cs="Times New Roman"/>
          <w:color w:val="000000"/>
          <w:sz w:val="28"/>
          <w:szCs w:val="28"/>
        </w:rPr>
        <w:t xml:space="preserve"> </w:t>
      </w:r>
      <w:r w:rsidRPr="00D66A83">
        <w:rPr>
          <w:rFonts w:ascii="Times New Roman" w:eastAsia="Times New Roman" w:hAnsi="Times New Roman" w:cs="Times New Roman"/>
          <w:color w:val="000000"/>
          <w:sz w:val="28"/>
          <w:szCs w:val="28"/>
        </w:rPr>
        <w:t>-</w:t>
      </w:r>
      <w:r w:rsidR="009B643D">
        <w:rPr>
          <w:rFonts w:ascii="Times New Roman" w:eastAsia="Times New Roman" w:hAnsi="Times New Roman" w:cs="Times New Roman"/>
          <w:color w:val="000000"/>
          <w:sz w:val="28"/>
          <w:szCs w:val="28"/>
        </w:rPr>
        <w:t xml:space="preserve"> </w:t>
      </w:r>
      <w:r w:rsidRPr="00D66A83">
        <w:rPr>
          <w:rFonts w:ascii="Times New Roman" w:eastAsia="Times New Roman" w:hAnsi="Times New Roman" w:cs="Times New Roman"/>
          <w:color w:val="000000"/>
          <w:sz w:val="28"/>
          <w:szCs w:val="28"/>
        </w:rPr>
        <w:t xml:space="preserve">NQ/TW, các cấp ủy Đảng đã lãnh đạo, chỉ đạo triển khai nhiều giải pháp tạo được sự chuyển biến quan trọng về nhận thức và trách nhiệm của cả hệ thống chính trị, của cán bộ, đảng viên và Nhân dân đối với công tác Cựu chiến binh. Từng bước thực hiện có hiệu quả pháp lệnh Cựu Chiến binh Việt Nam, Nghị định số 150/2006/NĐ-CP, ngày 12/12/2006 của Chính phủ quy định chi tiết và hướng dẫn thi hành pháp lệnh Cựu Chiến binh; tạo điều kiện pháp lý cho hoạt động của Hội các cấp, kịp thời động viên, phát huy vai trò của Cựu chiến binh trong công cuộc đổi mới, xây dựng và bảo vệ Tổ quốc. Công tác xây dựng Hội có bước phát triển toàn diện về cả chính trị, tư tưởng và tổ chức, quan tâm chăm lo xây dựng tổ chức Hội cơ sở, kiện toàn củng cố đội ngũ cán bộ Hội, phối hợp thực hiện các chế độ chính sách của Nhà nước, bảo vệ quyền và lợi ích hợp pháp của hội viên, góp phần tham gia xây dựng và bảo vệ Đảng, chính quyền, giữ vững ổn định </w:t>
      </w:r>
      <w:r w:rsidRPr="00D66A83">
        <w:rPr>
          <w:rFonts w:ascii="Times New Roman" w:eastAsia="Times New Roman" w:hAnsi="Times New Roman" w:cs="Times New Roman"/>
          <w:color w:val="000000"/>
          <w:spacing w:val="-4"/>
          <w:sz w:val="28"/>
          <w:szCs w:val="28"/>
        </w:rPr>
        <w:t>chính trị ở cơ sở, xứng đáng là chỗ dựa tin cậy của Đảng, Nhà nước và Nhân dân.</w:t>
      </w:r>
    </w:p>
    <w:p w:rsidR="007512E1" w:rsidRPr="008138F5" w:rsidRDefault="00A41152" w:rsidP="0024343A">
      <w:pPr>
        <w:spacing w:before="60" w:after="60" w:line="360" w:lineRule="exact"/>
        <w:ind w:firstLine="544"/>
        <w:jc w:val="both"/>
        <w:textAlignment w:val="baseline"/>
        <w:rPr>
          <w:rFonts w:ascii="Times New Roman" w:eastAsia="Times New Roman" w:hAnsi="Times New Roman" w:cs="Times New Roman"/>
          <w:color w:val="000000"/>
          <w:spacing w:val="-2"/>
          <w:sz w:val="28"/>
          <w:szCs w:val="28"/>
        </w:rPr>
      </w:pPr>
      <w:r w:rsidRPr="008138F5">
        <w:rPr>
          <w:rFonts w:ascii="Times New Roman" w:eastAsia="Times New Roman" w:hAnsi="Times New Roman" w:cs="Times New Roman"/>
          <w:color w:val="000000"/>
          <w:spacing w:val="-2"/>
          <w:sz w:val="28"/>
          <w:szCs w:val="28"/>
        </w:rPr>
        <w:t xml:space="preserve">- </w:t>
      </w:r>
      <w:r w:rsidR="007512E1" w:rsidRPr="008138F5">
        <w:rPr>
          <w:rFonts w:ascii="Times New Roman" w:eastAsia="Times New Roman" w:hAnsi="Times New Roman" w:cs="Times New Roman"/>
          <w:color w:val="000000"/>
          <w:spacing w:val="-2"/>
          <w:sz w:val="28"/>
          <w:szCs w:val="28"/>
        </w:rPr>
        <w:t xml:space="preserve">Các cấp ủy Đảng, chính quyền luôn quan lãnh đạo, chỉ đạo, tạo điều kiện để Hội </w:t>
      </w:r>
      <w:r w:rsidR="008138F5" w:rsidRPr="008138F5">
        <w:rPr>
          <w:rFonts w:ascii="Times New Roman" w:eastAsia="Times New Roman" w:hAnsi="Times New Roman" w:cs="Times New Roman"/>
          <w:color w:val="000000"/>
          <w:spacing w:val="-2"/>
          <w:sz w:val="28"/>
          <w:szCs w:val="28"/>
        </w:rPr>
        <w:t>Cựu chiến binh</w:t>
      </w:r>
      <w:r w:rsidR="007512E1" w:rsidRPr="008138F5">
        <w:rPr>
          <w:rFonts w:ascii="Times New Roman" w:eastAsia="Times New Roman" w:hAnsi="Times New Roman" w:cs="Times New Roman"/>
          <w:color w:val="000000"/>
          <w:spacing w:val="-2"/>
          <w:sz w:val="28"/>
          <w:szCs w:val="28"/>
        </w:rPr>
        <w:t xml:space="preserve"> tham gia thực hiện các nhiệm vụ chính trị của địa phương; các phong trào thi đua, các cuộc vận động do các cấp, các ngành phát động.</w:t>
      </w:r>
    </w:p>
    <w:p w:rsidR="007512E1" w:rsidRPr="00310747" w:rsidRDefault="00A41152" w:rsidP="0024343A">
      <w:pPr>
        <w:spacing w:before="60" w:after="60" w:line="360" w:lineRule="exact"/>
        <w:ind w:firstLine="544"/>
        <w:jc w:val="both"/>
        <w:textAlignment w:val="baseline"/>
        <w:rPr>
          <w:rFonts w:ascii="Times New Roman" w:eastAsia="Times New Roman" w:hAnsi="Times New Roman" w:cs="Times New Roman"/>
          <w:b/>
          <w:bCs/>
          <w:color w:val="000000"/>
          <w:spacing w:val="-4"/>
          <w:sz w:val="28"/>
          <w:szCs w:val="28"/>
        </w:rPr>
      </w:pPr>
      <w:r>
        <w:rPr>
          <w:rFonts w:ascii="Times New Roman" w:eastAsia="Times New Roman" w:hAnsi="Times New Roman" w:cs="Times New Roman"/>
          <w:color w:val="000000"/>
          <w:sz w:val="28"/>
          <w:szCs w:val="28"/>
        </w:rPr>
        <w:t xml:space="preserve">- </w:t>
      </w:r>
      <w:r w:rsidR="007512E1" w:rsidRPr="007512E1">
        <w:rPr>
          <w:rFonts w:ascii="Times New Roman" w:eastAsia="Times New Roman" w:hAnsi="Times New Roman" w:cs="Times New Roman"/>
          <w:color w:val="000000"/>
          <w:sz w:val="28"/>
          <w:szCs w:val="28"/>
        </w:rPr>
        <w:t xml:space="preserve">Tích cực tham mưu cho cấp ủy, chính quyền trong lãnh đạo, chỉ đạo xây dựng, cũng cố, kiện toàn tổ chức hội các cấp, thực hiện tốt công tác giám sát và </w:t>
      </w:r>
      <w:r w:rsidR="007512E1" w:rsidRPr="00310747">
        <w:rPr>
          <w:rFonts w:ascii="Times New Roman" w:eastAsia="Times New Roman" w:hAnsi="Times New Roman" w:cs="Times New Roman"/>
          <w:color w:val="000000"/>
          <w:spacing w:val="-4"/>
          <w:sz w:val="28"/>
          <w:szCs w:val="28"/>
        </w:rPr>
        <w:t>phản biện xã hội, tham gia xây dựng Đảng, chính quyền trong sạch, vững mạnh.  </w:t>
      </w:r>
    </w:p>
    <w:p w:rsidR="007512E1" w:rsidRPr="007512E1" w:rsidRDefault="00A41152" w:rsidP="0024343A">
      <w:pPr>
        <w:spacing w:before="60" w:after="60" w:line="360" w:lineRule="exact"/>
        <w:ind w:firstLine="544"/>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12E1" w:rsidRPr="007512E1">
        <w:rPr>
          <w:rFonts w:ascii="Times New Roman" w:eastAsia="Times New Roman" w:hAnsi="Times New Roman" w:cs="Times New Roman"/>
          <w:color w:val="000000"/>
          <w:sz w:val="28"/>
          <w:szCs w:val="28"/>
        </w:rPr>
        <w:t>Thực hiện tốt công tác phối hợp với các ban, ngành, Mặt trận Tổ quốc và các đoàn thể chính trị - xã hội trong phát triển kinh tế, xã hội, giảm nghèo bền vững, đảm bảo an sinh xã hội, giải quyết các chế độ chính sách cho hội viên, giữ gìn an ninh chính trị, trật tự an toàn xã hội trên địa bàn.</w:t>
      </w:r>
    </w:p>
    <w:p w:rsidR="007512E1" w:rsidRPr="008138F5" w:rsidRDefault="00A41152" w:rsidP="0024343A">
      <w:pPr>
        <w:spacing w:before="60" w:after="60" w:line="360" w:lineRule="exact"/>
        <w:ind w:firstLine="544"/>
        <w:jc w:val="both"/>
        <w:textAlignment w:val="baseline"/>
        <w:rPr>
          <w:rFonts w:ascii="Times New Roman" w:eastAsia="Times New Roman" w:hAnsi="Times New Roman" w:cs="Times New Roman"/>
          <w:b/>
          <w:color w:val="000000"/>
          <w:sz w:val="28"/>
          <w:szCs w:val="28"/>
        </w:rPr>
      </w:pPr>
      <w:r w:rsidRPr="008138F5">
        <w:rPr>
          <w:rFonts w:ascii="Times New Roman" w:eastAsia="Times New Roman" w:hAnsi="Times New Roman" w:cs="Times New Roman"/>
          <w:b/>
          <w:color w:val="000000"/>
          <w:sz w:val="28"/>
          <w:szCs w:val="28"/>
        </w:rPr>
        <w:t xml:space="preserve">2. </w:t>
      </w:r>
      <w:r w:rsidR="007512E1" w:rsidRPr="008138F5">
        <w:rPr>
          <w:rFonts w:ascii="Times New Roman" w:eastAsia="Times New Roman" w:hAnsi="Times New Roman" w:cs="Times New Roman"/>
          <w:b/>
          <w:color w:val="000000"/>
          <w:sz w:val="28"/>
          <w:szCs w:val="28"/>
        </w:rPr>
        <w:t>Hạn chế và nguyên nhân</w:t>
      </w:r>
    </w:p>
    <w:p w:rsidR="007512E1" w:rsidRPr="00D408B1" w:rsidRDefault="007512E1" w:rsidP="0024343A">
      <w:pPr>
        <w:spacing w:before="60" w:after="60" w:line="360" w:lineRule="exact"/>
        <w:ind w:left="544"/>
        <w:jc w:val="both"/>
        <w:rPr>
          <w:rFonts w:ascii="Times New Roman" w:eastAsia="Times New Roman" w:hAnsi="Times New Roman" w:cs="Times New Roman"/>
          <w:i/>
          <w:sz w:val="24"/>
          <w:szCs w:val="24"/>
        </w:rPr>
      </w:pPr>
      <w:r w:rsidRPr="00D408B1">
        <w:rPr>
          <w:rFonts w:ascii="Times New Roman" w:eastAsia="Times New Roman" w:hAnsi="Times New Roman" w:cs="Times New Roman"/>
          <w:i/>
          <w:color w:val="000000"/>
          <w:sz w:val="28"/>
          <w:szCs w:val="28"/>
        </w:rPr>
        <w:t>2.1. Hạn chế</w:t>
      </w:r>
    </w:p>
    <w:p w:rsidR="007512E1" w:rsidRPr="007512E1" w:rsidRDefault="007512E1" w:rsidP="0024343A">
      <w:pPr>
        <w:spacing w:before="60" w:after="60" w:line="360" w:lineRule="exact"/>
        <w:ind w:firstLine="545"/>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 xml:space="preserve">- Sự lãnh đạo của một số cấp ủy cơ sở đối với công tác Hội và phong trào </w:t>
      </w:r>
      <w:r w:rsidR="008138F5">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có lúc, có nơi còn thiếu sâu sát, kịp thời. </w:t>
      </w:r>
    </w:p>
    <w:p w:rsidR="007512E1" w:rsidRPr="007512E1" w:rsidRDefault="007512E1" w:rsidP="0024343A">
      <w:pPr>
        <w:spacing w:before="60" w:after="60" w:line="360" w:lineRule="exact"/>
        <w:ind w:firstLine="544"/>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 Phong trào hoạt động và tổ chức sinh hoạt của một số tổ chức Hội có nơi còn nặng về hình thức, thiếu chủ động nhạy bén; việc huy động lực lượng tham gia còn thấp, chất lượng, hiệu quả chưa cao.</w:t>
      </w:r>
    </w:p>
    <w:p w:rsidR="007512E1" w:rsidRPr="007512E1" w:rsidRDefault="007512E1" w:rsidP="0024343A">
      <w:pPr>
        <w:spacing w:before="60" w:after="60" w:line="360" w:lineRule="exact"/>
        <w:ind w:firstLine="545"/>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 Công tác phối hợp giáo dục, giúp đỡ thế hệ trẻ chưa được thường xuyên, dẫn đến có nơi hoạt động của Đoàn còn yếu, chưa phát huy vai trò xung kích của tuổi trẻ, nhất là ở địa bàn khu dân cư.</w:t>
      </w:r>
    </w:p>
    <w:p w:rsidR="007512E1" w:rsidRPr="00D408B1" w:rsidRDefault="007512E1" w:rsidP="0024343A">
      <w:pPr>
        <w:spacing w:before="60" w:after="60" w:line="360" w:lineRule="exact"/>
        <w:ind w:firstLine="545"/>
        <w:jc w:val="both"/>
        <w:rPr>
          <w:rFonts w:ascii="Times New Roman" w:eastAsia="Times New Roman" w:hAnsi="Times New Roman" w:cs="Times New Roman"/>
          <w:i/>
          <w:sz w:val="24"/>
          <w:szCs w:val="24"/>
        </w:rPr>
      </w:pPr>
      <w:r w:rsidRPr="00D408B1">
        <w:rPr>
          <w:rFonts w:ascii="Times New Roman" w:eastAsia="Times New Roman" w:hAnsi="Times New Roman" w:cs="Times New Roman"/>
          <w:i/>
          <w:color w:val="000000"/>
          <w:sz w:val="28"/>
          <w:szCs w:val="28"/>
        </w:rPr>
        <w:t> 2.2. Nguyên nhân</w:t>
      </w:r>
    </w:p>
    <w:p w:rsidR="007512E1" w:rsidRPr="007512E1" w:rsidRDefault="007512E1" w:rsidP="0024343A">
      <w:pPr>
        <w:spacing w:before="60" w:after="60" w:line="360" w:lineRule="exact"/>
        <w:ind w:firstLine="544"/>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lastRenderedPageBreak/>
        <w:t xml:space="preserve">- Một số tổ chức Hội chưa thực sự chủ động trong việc tổ chức học tập, quán triệt các chỉ thị, nghị quyết của Đảng, nghị quyết của Hội </w:t>
      </w:r>
      <w:r w:rsidR="00337183">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các cấp, dẫn đến hội viên nắm bắt các chủ trương, chính sách của Đảng, Nhà nước, của Hội thiếu kịp thời. </w:t>
      </w:r>
    </w:p>
    <w:p w:rsidR="007512E1" w:rsidRPr="007512E1" w:rsidRDefault="007512E1" w:rsidP="0024343A">
      <w:pPr>
        <w:spacing w:before="60" w:after="60" w:line="360" w:lineRule="exact"/>
        <w:ind w:firstLine="544"/>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 xml:space="preserve">- Trình độ của hội viên không đồng đều nên nhận thức, hiểu biết của một số hội viên </w:t>
      </w:r>
      <w:r w:rsidR="00337183">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về chủ trương, chính sách của Đảng, </w:t>
      </w:r>
      <w:r w:rsidR="00337183">
        <w:rPr>
          <w:rFonts w:ascii="Times New Roman" w:eastAsia="Times New Roman" w:hAnsi="Times New Roman" w:cs="Times New Roman"/>
          <w:color w:val="000000"/>
          <w:sz w:val="28"/>
          <w:szCs w:val="28"/>
        </w:rPr>
        <w:t>p</w:t>
      </w:r>
      <w:r w:rsidRPr="007512E1">
        <w:rPr>
          <w:rFonts w:ascii="Times New Roman" w:eastAsia="Times New Roman" w:hAnsi="Times New Roman" w:cs="Times New Roman"/>
          <w:color w:val="000000"/>
          <w:sz w:val="28"/>
          <w:szCs w:val="28"/>
        </w:rPr>
        <w:t>háp luật Nhà nước chưa đầy đủ, một số ít ngại học tập, rèn luyện còn có biểu hiện tự mãn, công thần, phát ngôn thiếu tính xây dựng, chưa thật tâm huyết với Hội.</w:t>
      </w:r>
    </w:p>
    <w:p w:rsidR="007512E1" w:rsidRPr="00337183" w:rsidRDefault="007512E1" w:rsidP="0024343A">
      <w:pPr>
        <w:spacing w:before="60" w:after="60" w:line="360" w:lineRule="exact"/>
        <w:ind w:firstLine="544"/>
        <w:jc w:val="both"/>
        <w:rPr>
          <w:rFonts w:ascii="Times New Roman" w:eastAsia="Times New Roman" w:hAnsi="Times New Roman" w:cs="Times New Roman"/>
          <w:b/>
          <w:sz w:val="24"/>
          <w:szCs w:val="24"/>
        </w:rPr>
      </w:pPr>
      <w:r w:rsidRPr="00337183">
        <w:rPr>
          <w:rFonts w:ascii="Times New Roman" w:eastAsia="Times New Roman" w:hAnsi="Times New Roman" w:cs="Times New Roman"/>
          <w:b/>
          <w:color w:val="000000"/>
          <w:sz w:val="28"/>
          <w:szCs w:val="28"/>
        </w:rPr>
        <w:t>3. Bài học kinh nghiệm</w:t>
      </w:r>
    </w:p>
    <w:p w:rsidR="007512E1" w:rsidRPr="007512E1" w:rsidRDefault="007512E1" w:rsidP="0024343A">
      <w:pPr>
        <w:spacing w:before="60" w:after="60" w:line="360" w:lineRule="exact"/>
        <w:ind w:firstLine="544"/>
        <w:jc w:val="both"/>
        <w:rPr>
          <w:rFonts w:ascii="Times New Roman" w:eastAsia="Times New Roman" w:hAnsi="Times New Roman" w:cs="Times New Roman"/>
          <w:sz w:val="24"/>
          <w:szCs w:val="24"/>
        </w:rPr>
      </w:pPr>
      <w:r w:rsidRPr="007512E1">
        <w:rPr>
          <w:rFonts w:ascii="Times New Roman" w:eastAsia="Times New Roman" w:hAnsi="Times New Roman" w:cs="Times New Roman"/>
          <w:i/>
          <w:iCs/>
          <w:color w:val="000000"/>
          <w:sz w:val="28"/>
          <w:szCs w:val="28"/>
        </w:rPr>
        <w:t>Một là,</w:t>
      </w:r>
      <w:r w:rsidRPr="007512E1">
        <w:rPr>
          <w:rFonts w:ascii="Times New Roman" w:eastAsia="Times New Roman" w:hAnsi="Times New Roman" w:cs="Times New Roman"/>
          <w:color w:val="000000"/>
          <w:sz w:val="28"/>
          <w:szCs w:val="28"/>
        </w:rPr>
        <w:t xml:space="preserve"> thường xuyên coi trọng công tác chính trị tư tưởng, tăng cường công tác quán triệt, học tập các chỉ thị, nghị quyết của Đảng và hội các cấp, không ngừng nâng cao phẩm chất đạo đức cách mạng, bản lĩnh chính trị, giữ vững và phát huy truyền thống </w:t>
      </w:r>
      <w:r w:rsidRPr="00337183">
        <w:rPr>
          <w:rFonts w:ascii="Times New Roman" w:eastAsia="Times New Roman" w:hAnsi="Times New Roman" w:cs="Times New Roman"/>
          <w:i/>
          <w:color w:val="000000"/>
          <w:sz w:val="28"/>
          <w:szCs w:val="28"/>
        </w:rPr>
        <w:t>“Bộ đội cụ Hồ”</w:t>
      </w:r>
      <w:r w:rsidRPr="007512E1">
        <w:rPr>
          <w:rFonts w:ascii="Times New Roman" w:eastAsia="Times New Roman" w:hAnsi="Times New Roman" w:cs="Times New Roman"/>
          <w:color w:val="000000"/>
          <w:sz w:val="28"/>
          <w:szCs w:val="28"/>
        </w:rPr>
        <w:t>, học tập và làm theo tư tưởng, đạo đức, phong cách  Hồ Chí Minh cho cán bộ, hội viên.</w:t>
      </w:r>
    </w:p>
    <w:p w:rsidR="007512E1" w:rsidRPr="00337183" w:rsidRDefault="007512E1" w:rsidP="0024343A">
      <w:pPr>
        <w:spacing w:before="60" w:after="60" w:line="360" w:lineRule="exact"/>
        <w:ind w:firstLine="544"/>
        <w:jc w:val="both"/>
        <w:rPr>
          <w:rFonts w:ascii="Times New Roman" w:eastAsia="Times New Roman" w:hAnsi="Times New Roman" w:cs="Times New Roman"/>
          <w:spacing w:val="-2"/>
          <w:sz w:val="24"/>
          <w:szCs w:val="24"/>
        </w:rPr>
      </w:pPr>
      <w:r w:rsidRPr="00337183">
        <w:rPr>
          <w:rFonts w:ascii="Times New Roman" w:eastAsia="Times New Roman" w:hAnsi="Times New Roman" w:cs="Times New Roman"/>
          <w:i/>
          <w:iCs/>
          <w:color w:val="000000"/>
          <w:spacing w:val="-2"/>
          <w:sz w:val="28"/>
          <w:szCs w:val="28"/>
        </w:rPr>
        <w:t>Hai là,</w:t>
      </w:r>
      <w:r w:rsidRPr="00337183">
        <w:rPr>
          <w:rFonts w:ascii="Times New Roman" w:eastAsia="Times New Roman" w:hAnsi="Times New Roman" w:cs="Times New Roman"/>
          <w:color w:val="000000"/>
          <w:spacing w:val="-2"/>
          <w:sz w:val="28"/>
          <w:szCs w:val="28"/>
        </w:rPr>
        <w:t xml:space="preserve"> đẩy mạnh công tác lãnh đạo xây dựng Hội </w:t>
      </w:r>
      <w:r w:rsidR="00337183" w:rsidRPr="00337183">
        <w:rPr>
          <w:rFonts w:ascii="Times New Roman" w:eastAsia="Times New Roman" w:hAnsi="Times New Roman" w:cs="Times New Roman"/>
          <w:color w:val="000000"/>
          <w:spacing w:val="-2"/>
          <w:sz w:val="28"/>
          <w:szCs w:val="28"/>
        </w:rPr>
        <w:t>Cựu chiến binh</w:t>
      </w:r>
      <w:r w:rsidRPr="00337183">
        <w:rPr>
          <w:rFonts w:ascii="Times New Roman" w:eastAsia="Times New Roman" w:hAnsi="Times New Roman" w:cs="Times New Roman"/>
          <w:color w:val="000000"/>
          <w:spacing w:val="-2"/>
          <w:sz w:val="28"/>
          <w:szCs w:val="28"/>
        </w:rPr>
        <w:t xml:space="preserve"> trong sạch vững mạnh toàn diện về chính trị, tư tưởng, tổ chức, nhất là quan tâm, xây dựng, đào tạo, bồi dưỡng đội ngũ cán bộ cốt cán của Hội cơ sở có đủ phẩm chất, khả năng vận động, tập hợp hội viên; đồng thời lãnh đạ</w:t>
      </w:r>
      <w:r w:rsidR="00154085" w:rsidRPr="00337183">
        <w:rPr>
          <w:rFonts w:ascii="Times New Roman" w:eastAsia="Times New Roman" w:hAnsi="Times New Roman" w:cs="Times New Roman"/>
          <w:color w:val="000000"/>
          <w:spacing w:val="-2"/>
          <w:sz w:val="28"/>
          <w:szCs w:val="28"/>
        </w:rPr>
        <w:t>o Mặt trận Tổ quốc, các tổ chức</w:t>
      </w:r>
      <w:r w:rsidRPr="00337183">
        <w:rPr>
          <w:rFonts w:ascii="Times New Roman" w:eastAsia="Times New Roman" w:hAnsi="Times New Roman" w:cs="Times New Roman"/>
          <w:color w:val="000000"/>
          <w:spacing w:val="-2"/>
          <w:sz w:val="28"/>
          <w:szCs w:val="28"/>
        </w:rPr>
        <w:t xml:space="preserve"> chính trị - xã hội phối hợp phát động các phong trào ở cơ sở, trong đó, Hội Cựu Chiến binh giữ vai trò nòng cốt đi đầu trong việc thực hiện nhiệm vụ chính trị, nhiệm vụ phát triển kinh tế - xã hội, quốc phòng - an ninh ở địa phương.</w:t>
      </w:r>
    </w:p>
    <w:p w:rsidR="007512E1" w:rsidRPr="007512E1" w:rsidRDefault="007512E1" w:rsidP="0024343A">
      <w:pPr>
        <w:spacing w:before="60" w:after="60" w:line="360" w:lineRule="exact"/>
        <w:ind w:firstLine="544"/>
        <w:jc w:val="both"/>
        <w:rPr>
          <w:rFonts w:ascii="Times New Roman" w:eastAsia="Times New Roman" w:hAnsi="Times New Roman" w:cs="Times New Roman"/>
          <w:sz w:val="24"/>
          <w:szCs w:val="24"/>
        </w:rPr>
      </w:pPr>
      <w:r w:rsidRPr="007512E1">
        <w:rPr>
          <w:rFonts w:ascii="Times New Roman" w:eastAsia="Times New Roman" w:hAnsi="Times New Roman" w:cs="Times New Roman"/>
          <w:i/>
          <w:iCs/>
          <w:color w:val="000000"/>
          <w:sz w:val="28"/>
          <w:szCs w:val="28"/>
        </w:rPr>
        <w:t>Ba là,</w:t>
      </w:r>
      <w:r w:rsidRPr="007512E1">
        <w:rPr>
          <w:rFonts w:ascii="Times New Roman" w:eastAsia="Times New Roman" w:hAnsi="Times New Roman" w:cs="Times New Roman"/>
          <w:color w:val="000000"/>
          <w:sz w:val="28"/>
          <w:szCs w:val="28"/>
        </w:rPr>
        <w:t xml:space="preserve"> quan tâm đến đời sống vật chất, tinh thần của hội viên Hội </w:t>
      </w:r>
      <w:r w:rsidR="000967CC">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w:t>
      </w:r>
      <w:r w:rsidR="00B7698A">
        <w:rPr>
          <w:rFonts w:ascii="Times New Roman" w:eastAsia="Times New Roman" w:hAnsi="Times New Roman" w:cs="Times New Roman"/>
          <w:color w:val="000000"/>
          <w:sz w:val="28"/>
          <w:szCs w:val="28"/>
        </w:rPr>
        <w:t xml:space="preserve"> </w:t>
      </w:r>
      <w:r w:rsidRPr="007512E1">
        <w:rPr>
          <w:rFonts w:ascii="Times New Roman" w:eastAsia="Times New Roman" w:hAnsi="Times New Roman" w:cs="Times New Roman"/>
          <w:color w:val="000000"/>
          <w:sz w:val="28"/>
          <w:szCs w:val="28"/>
        </w:rPr>
        <w:t xml:space="preserve">Khơi dậy bản chất truyền thống </w:t>
      </w:r>
      <w:r w:rsidRPr="000967CC">
        <w:rPr>
          <w:rFonts w:ascii="Times New Roman" w:eastAsia="Times New Roman" w:hAnsi="Times New Roman" w:cs="Times New Roman"/>
          <w:i/>
          <w:color w:val="000000"/>
          <w:sz w:val="28"/>
          <w:szCs w:val="28"/>
        </w:rPr>
        <w:t>“Bộ đội cụ Hồ”;</w:t>
      </w:r>
      <w:r w:rsidRPr="007512E1">
        <w:rPr>
          <w:rFonts w:ascii="Times New Roman" w:eastAsia="Times New Roman" w:hAnsi="Times New Roman" w:cs="Times New Roman"/>
          <w:color w:val="000000"/>
          <w:sz w:val="28"/>
          <w:szCs w:val="28"/>
        </w:rPr>
        <w:t xml:space="preserve"> động viên </w:t>
      </w:r>
      <w:r w:rsidR="000967CC">
        <w:rPr>
          <w:rFonts w:ascii="Times New Roman" w:eastAsia="Times New Roman" w:hAnsi="Times New Roman" w:cs="Times New Roman"/>
          <w:color w:val="000000"/>
          <w:sz w:val="28"/>
          <w:szCs w:val="28"/>
        </w:rPr>
        <w:t>cựu chiến binh</w:t>
      </w:r>
      <w:r w:rsidRPr="007512E1">
        <w:rPr>
          <w:rFonts w:ascii="Times New Roman" w:eastAsia="Times New Roman" w:hAnsi="Times New Roman" w:cs="Times New Roman"/>
          <w:color w:val="000000"/>
          <w:sz w:val="28"/>
          <w:szCs w:val="28"/>
        </w:rPr>
        <w:t xml:space="preserve"> giúp nhau làm kinh tế, giảm nghèo bền vững, nâng cao đời sống vật chất, tinh thần. Lấy việc phát triển kinh tế để gắn kết hội viên với Hội và động lực tham gia các phong trào góp phần hoàn thành các mục tiêu kinh tế, văn hóa - xã hội, quốc phòng - an ninh của địa phương.</w:t>
      </w:r>
    </w:p>
    <w:p w:rsidR="007512E1" w:rsidRPr="007512E1" w:rsidRDefault="007512E1" w:rsidP="0024343A">
      <w:pPr>
        <w:spacing w:before="60" w:after="60" w:line="360" w:lineRule="exact"/>
        <w:ind w:firstLine="540"/>
        <w:jc w:val="both"/>
        <w:rPr>
          <w:rFonts w:ascii="Times New Roman" w:eastAsia="Times New Roman" w:hAnsi="Times New Roman" w:cs="Times New Roman"/>
          <w:sz w:val="24"/>
          <w:szCs w:val="24"/>
        </w:rPr>
      </w:pPr>
      <w:r w:rsidRPr="007512E1">
        <w:rPr>
          <w:rFonts w:ascii="Times New Roman" w:eastAsia="Times New Roman" w:hAnsi="Times New Roman" w:cs="Times New Roman"/>
          <w:b/>
          <w:bCs/>
          <w:color w:val="000000"/>
          <w:sz w:val="28"/>
          <w:szCs w:val="28"/>
        </w:rPr>
        <w:t>IV. NHIỆM VỤ, GIẢI PHÁP TRONG THỜI GIAN TỚI</w:t>
      </w:r>
    </w:p>
    <w:p w:rsidR="007512E1" w:rsidRPr="007512E1" w:rsidRDefault="007512E1" w:rsidP="0024343A">
      <w:pPr>
        <w:spacing w:before="60" w:after="60" w:line="360" w:lineRule="exact"/>
        <w:ind w:firstLine="540"/>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 xml:space="preserve">1. Tiếp tục lãnh đạo, chỉ đạo thực hiện </w:t>
      </w:r>
      <w:r w:rsidRPr="007512E1">
        <w:rPr>
          <w:rFonts w:ascii="Times New Roman" w:eastAsia="Times New Roman" w:hAnsi="Times New Roman" w:cs="Times New Roman"/>
          <w:color w:val="000000"/>
          <w:sz w:val="28"/>
          <w:szCs w:val="28"/>
          <w:shd w:val="clear" w:color="auto" w:fill="FFFFFF"/>
        </w:rPr>
        <w:t xml:space="preserve">Kết luận số 66-KL/TW </w:t>
      </w:r>
      <w:r w:rsidRPr="007512E1">
        <w:rPr>
          <w:rFonts w:ascii="Times New Roman" w:eastAsia="Times New Roman" w:hAnsi="Times New Roman" w:cs="Times New Roman"/>
          <w:color w:val="000000"/>
          <w:sz w:val="28"/>
          <w:szCs w:val="28"/>
        </w:rPr>
        <w:t xml:space="preserve">ngày 04/3/2010 của Ban Bí thư Trung ương Đảng (Khóa X) về tiếp tục thực hiện Nghị quyết số 09-NQ/TW của Bộ Chính trị </w:t>
      </w:r>
      <w:r w:rsidRPr="007512E1">
        <w:rPr>
          <w:rFonts w:ascii="Times New Roman" w:eastAsia="Times New Roman" w:hAnsi="Times New Roman" w:cs="Times New Roman"/>
          <w:i/>
          <w:iCs/>
          <w:color w:val="000000"/>
          <w:sz w:val="28"/>
          <w:szCs w:val="28"/>
        </w:rPr>
        <w:t>"về tăng cường sự lãnh đạo của Đảng đối với công tác Cựu chiến binh Việt Nam trong giai đoạn cách mạng mới"</w:t>
      </w:r>
      <w:r w:rsidRPr="007512E1">
        <w:rPr>
          <w:rFonts w:ascii="Times New Roman" w:eastAsia="Times New Roman" w:hAnsi="Times New Roman" w:cs="Times New Roman"/>
          <w:color w:val="000000"/>
          <w:sz w:val="28"/>
          <w:szCs w:val="28"/>
          <w:shd w:val="clear" w:color="auto" w:fill="FFFFFF"/>
        </w:rPr>
        <w:t>,</w:t>
      </w:r>
      <w:r w:rsidR="00B7698A">
        <w:rPr>
          <w:rFonts w:ascii="Times New Roman" w:eastAsia="Times New Roman" w:hAnsi="Times New Roman" w:cs="Times New Roman"/>
          <w:color w:val="000000"/>
          <w:sz w:val="28"/>
          <w:szCs w:val="28"/>
          <w:shd w:val="clear" w:color="auto" w:fill="FFFFFF"/>
        </w:rPr>
        <w:t xml:space="preserve"> </w:t>
      </w:r>
      <w:r w:rsidRPr="007512E1">
        <w:rPr>
          <w:rFonts w:ascii="Times New Roman" w:eastAsia="Times New Roman" w:hAnsi="Times New Roman" w:cs="Times New Roman"/>
          <w:color w:val="000000"/>
          <w:sz w:val="28"/>
          <w:szCs w:val="28"/>
        </w:rPr>
        <w:t>Điều lệ Hội CCB Việt Nam</w:t>
      </w:r>
      <w:r w:rsidRPr="007512E1">
        <w:rPr>
          <w:rFonts w:ascii="Times New Roman" w:eastAsia="Times New Roman" w:hAnsi="Times New Roman" w:cs="Times New Roman"/>
          <w:color w:val="000000"/>
          <w:sz w:val="28"/>
          <w:szCs w:val="28"/>
          <w:shd w:val="clear" w:color="auto" w:fill="FFFFFF"/>
        </w:rPr>
        <w:t xml:space="preserve"> gắn với việc thực hiện </w:t>
      </w:r>
      <w:r w:rsidR="009958EE">
        <w:rPr>
          <w:rFonts w:ascii="Times New Roman" w:eastAsia="Times New Roman" w:hAnsi="Times New Roman" w:cs="Times New Roman"/>
          <w:color w:val="000000"/>
          <w:sz w:val="28"/>
          <w:szCs w:val="28"/>
        </w:rPr>
        <w:t>Nghị quyết Trung ương 4 (</w:t>
      </w:r>
      <w:r w:rsidRPr="007512E1">
        <w:rPr>
          <w:rFonts w:ascii="Times New Roman" w:eastAsia="Times New Roman" w:hAnsi="Times New Roman" w:cs="Times New Roman"/>
          <w:color w:val="000000"/>
          <w:sz w:val="28"/>
          <w:szCs w:val="28"/>
        </w:rPr>
        <w:t>XII, XIII) về xây dựng Đảng, hệ thống chính trị</w:t>
      </w:r>
      <w:r w:rsidRPr="007512E1">
        <w:rPr>
          <w:rFonts w:ascii="Times New Roman" w:eastAsia="Times New Roman" w:hAnsi="Times New Roman" w:cs="Times New Roman"/>
          <w:color w:val="000000"/>
          <w:sz w:val="28"/>
          <w:szCs w:val="28"/>
          <w:shd w:val="clear" w:color="auto" w:fill="FFFFFF"/>
        </w:rPr>
        <w:t xml:space="preserve"> và Chỉ thị số 05-CT/TW của Bộ Chính trị về “</w:t>
      </w:r>
      <w:r w:rsidRPr="007512E1">
        <w:rPr>
          <w:rFonts w:ascii="Times New Roman" w:eastAsia="Times New Roman" w:hAnsi="Times New Roman" w:cs="Times New Roman"/>
          <w:i/>
          <w:iCs/>
          <w:color w:val="000000"/>
          <w:sz w:val="28"/>
          <w:szCs w:val="28"/>
          <w:shd w:val="clear" w:color="auto" w:fill="FFFFFF"/>
        </w:rPr>
        <w:t>học tập và làm theo tư tưởng, đạo đức, phong cách Hồ Chí Minh</w:t>
      </w:r>
      <w:r w:rsidRPr="007512E1">
        <w:rPr>
          <w:rFonts w:ascii="Times New Roman" w:eastAsia="Times New Roman" w:hAnsi="Times New Roman" w:cs="Times New Roman"/>
          <w:color w:val="000000"/>
          <w:sz w:val="28"/>
          <w:szCs w:val="28"/>
          <w:shd w:val="clear" w:color="auto" w:fill="FFFFFF"/>
        </w:rPr>
        <w:t>”.</w:t>
      </w:r>
    </w:p>
    <w:p w:rsidR="007512E1" w:rsidRPr="007512E1" w:rsidRDefault="007512E1" w:rsidP="0024343A">
      <w:pPr>
        <w:spacing w:before="60" w:after="60" w:line="360" w:lineRule="exact"/>
        <w:ind w:firstLine="540"/>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rPr>
        <w:t>2.</w:t>
      </w:r>
      <w:r w:rsidR="00B7698A">
        <w:rPr>
          <w:rFonts w:ascii="Times New Roman" w:eastAsia="Times New Roman" w:hAnsi="Times New Roman" w:cs="Times New Roman"/>
          <w:color w:val="000000"/>
          <w:sz w:val="28"/>
          <w:szCs w:val="28"/>
        </w:rPr>
        <w:t xml:space="preserve"> </w:t>
      </w:r>
      <w:r w:rsidRPr="007512E1">
        <w:rPr>
          <w:rFonts w:ascii="Times New Roman" w:eastAsia="Times New Roman" w:hAnsi="Times New Roman" w:cs="Times New Roman"/>
          <w:color w:val="000000"/>
          <w:sz w:val="28"/>
          <w:szCs w:val="28"/>
        </w:rPr>
        <w:t xml:space="preserve">Tăng cường giáo dục chính trị tư tưởng cho cán bộ, đảng viên, hội viên CCB có bản lĩnh chính trị vững vàng, nắm vững đường lối, chủ trương của Đảng, chính sách pháp luật của Nhà nước; đấu tranh với những tư tưởng, quan </w:t>
      </w:r>
      <w:r w:rsidRPr="007512E1">
        <w:rPr>
          <w:rFonts w:ascii="Times New Roman" w:eastAsia="Times New Roman" w:hAnsi="Times New Roman" w:cs="Times New Roman"/>
          <w:color w:val="000000"/>
          <w:sz w:val="28"/>
          <w:szCs w:val="28"/>
        </w:rPr>
        <w:lastRenderedPageBreak/>
        <w:t xml:space="preserve">điểm sai trái của các thế lực thù địch chống phá cách mạng nước ta; đấu tranh phòng, chống các biểu hiện tiêu cực, quan liêu, tham nhũng, lãng phí; </w:t>
      </w:r>
      <w:r w:rsidRPr="007512E1">
        <w:rPr>
          <w:rFonts w:ascii="Times New Roman" w:eastAsia="Times New Roman" w:hAnsi="Times New Roman" w:cs="Times New Roman"/>
          <w:color w:val="000000"/>
          <w:sz w:val="28"/>
          <w:szCs w:val="28"/>
          <w:shd w:val="clear" w:color="auto" w:fill="FFFFFF"/>
        </w:rPr>
        <w:t>phát huy vai trò của Cựu Chiến binh trong thực hiện Quy chế dân chủ ở cơ sở, giữ gìn an ninh chính trị, trật tự an toàn xã hội trên địa bàn.</w:t>
      </w:r>
    </w:p>
    <w:p w:rsidR="007512E1" w:rsidRPr="007512E1" w:rsidRDefault="007512E1" w:rsidP="0024343A">
      <w:pPr>
        <w:spacing w:before="60" w:after="60" w:line="360" w:lineRule="exact"/>
        <w:ind w:firstLine="540"/>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shd w:val="clear" w:color="auto" w:fill="FFFFFF"/>
        </w:rPr>
        <w:t>3</w:t>
      </w:r>
      <w:r w:rsidR="00D408B1">
        <w:rPr>
          <w:rFonts w:ascii="Times New Roman" w:eastAsia="Times New Roman" w:hAnsi="Times New Roman" w:cs="Times New Roman"/>
          <w:color w:val="000000"/>
          <w:sz w:val="28"/>
          <w:szCs w:val="28"/>
          <w:shd w:val="clear" w:color="auto" w:fill="FFFFFF"/>
        </w:rPr>
        <w:t>.</w:t>
      </w:r>
      <w:r w:rsidR="00B7698A">
        <w:rPr>
          <w:rFonts w:ascii="Times New Roman" w:eastAsia="Times New Roman" w:hAnsi="Times New Roman" w:cs="Times New Roman"/>
          <w:color w:val="000000"/>
          <w:sz w:val="28"/>
          <w:szCs w:val="28"/>
          <w:shd w:val="clear" w:color="auto" w:fill="FFFFFF"/>
        </w:rPr>
        <w:t xml:space="preserve"> Tiếp tục thực hiện Nghị định số 150/2006/NĐ-CP</w:t>
      </w:r>
      <w:r w:rsidR="00FE7208">
        <w:rPr>
          <w:rFonts w:ascii="Times New Roman" w:eastAsia="Times New Roman" w:hAnsi="Times New Roman" w:cs="Times New Roman"/>
          <w:color w:val="000000"/>
          <w:sz w:val="28"/>
          <w:szCs w:val="28"/>
          <w:shd w:val="clear" w:color="auto" w:fill="FFFFFF"/>
        </w:rPr>
        <w:t xml:space="preserve"> ngày 12/12/2006 của Chính phủ về thực hiện Pháp lênh Cựu Chiến binh Việt Nam; x</w:t>
      </w:r>
      <w:r w:rsidRPr="007512E1">
        <w:rPr>
          <w:rFonts w:ascii="Times New Roman" w:eastAsia="Times New Roman" w:hAnsi="Times New Roman" w:cs="Times New Roman"/>
          <w:color w:val="000000"/>
          <w:sz w:val="28"/>
          <w:szCs w:val="28"/>
          <w:shd w:val="clear" w:color="auto" w:fill="FFFFFF"/>
        </w:rPr>
        <w:t>ây dựng và thực hiện tốt quy chế phối hợp giữa chính quyền, MTTQ, các ngành, đoàn thể với Hội Cựu Chiến binh; tạo điều kiện để các cấp hội C</w:t>
      </w:r>
      <w:r w:rsidR="008E0F06">
        <w:rPr>
          <w:rFonts w:ascii="Times New Roman" w:eastAsia="Times New Roman" w:hAnsi="Times New Roman" w:cs="Times New Roman"/>
          <w:color w:val="000000"/>
          <w:sz w:val="28"/>
          <w:szCs w:val="28"/>
          <w:shd w:val="clear" w:color="auto" w:fill="FFFFFF"/>
        </w:rPr>
        <w:t>ựu chiến binh</w:t>
      </w:r>
      <w:r w:rsidRPr="007512E1">
        <w:rPr>
          <w:rFonts w:ascii="Times New Roman" w:eastAsia="Times New Roman" w:hAnsi="Times New Roman" w:cs="Times New Roman"/>
          <w:color w:val="000000"/>
          <w:sz w:val="28"/>
          <w:szCs w:val="28"/>
          <w:shd w:val="clear" w:color="auto" w:fill="FFFFFF"/>
        </w:rPr>
        <w:t xml:space="preserve"> tham gia phát triển kinh tế, văn hóa, xã hội của địa phương; thực hiện có hiệu quả công tác</w:t>
      </w:r>
      <w:r w:rsidRPr="007512E1">
        <w:rPr>
          <w:rFonts w:ascii="Times New Roman" w:eastAsia="Times New Roman" w:hAnsi="Times New Roman" w:cs="Times New Roman"/>
          <w:color w:val="000000"/>
          <w:sz w:val="28"/>
          <w:szCs w:val="28"/>
        </w:rPr>
        <w:t xml:space="preserve"> giám sát và phản biện xã hội, tham gia góp ý xây dựng Đảng, chính quyền trong sạch, vững mạnh.</w:t>
      </w:r>
    </w:p>
    <w:p w:rsidR="007512E1" w:rsidRPr="007512E1" w:rsidRDefault="007512E1" w:rsidP="0024343A">
      <w:pPr>
        <w:spacing w:before="60" w:after="60" w:line="360" w:lineRule="exact"/>
        <w:ind w:firstLine="540"/>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shd w:val="clear" w:color="auto" w:fill="FFFFFF"/>
        </w:rPr>
        <w:t>4</w:t>
      </w:r>
      <w:r w:rsidR="00376AB7">
        <w:rPr>
          <w:rFonts w:ascii="Times New Roman" w:eastAsia="Times New Roman" w:hAnsi="Times New Roman" w:cs="Times New Roman"/>
          <w:color w:val="000000"/>
          <w:sz w:val="28"/>
          <w:szCs w:val="28"/>
          <w:shd w:val="clear" w:color="auto" w:fill="FFFFFF"/>
        </w:rPr>
        <w:t>.</w:t>
      </w:r>
      <w:r w:rsidRPr="007512E1">
        <w:rPr>
          <w:rFonts w:ascii="Times New Roman" w:eastAsia="Times New Roman" w:hAnsi="Times New Roman" w:cs="Times New Roman"/>
          <w:color w:val="000000"/>
          <w:sz w:val="28"/>
          <w:szCs w:val="28"/>
          <w:shd w:val="clear" w:color="auto" w:fill="FFFFFF"/>
        </w:rPr>
        <w:t xml:space="preserve"> Phát huy bản chất, truyền thống </w:t>
      </w:r>
      <w:r w:rsidRPr="000967CC">
        <w:rPr>
          <w:rFonts w:ascii="Times New Roman" w:eastAsia="Times New Roman" w:hAnsi="Times New Roman" w:cs="Times New Roman"/>
          <w:i/>
          <w:color w:val="000000"/>
          <w:sz w:val="28"/>
          <w:szCs w:val="28"/>
          <w:shd w:val="clear" w:color="auto" w:fill="FFFFFF"/>
        </w:rPr>
        <w:t>“Bộ đội Cụ Hồ”</w:t>
      </w:r>
      <w:r w:rsidRPr="007512E1">
        <w:rPr>
          <w:rFonts w:ascii="Times New Roman" w:eastAsia="Times New Roman" w:hAnsi="Times New Roman" w:cs="Times New Roman"/>
          <w:color w:val="000000"/>
          <w:sz w:val="28"/>
          <w:szCs w:val="28"/>
          <w:shd w:val="clear" w:color="auto" w:fill="FFFFFF"/>
        </w:rPr>
        <w:t>, các cấp Hội tiếp tục đổi mới nội dung, phương thức hoạt động, tập hợp và tổ chức sinh hoạt hội; đẩy mạnh các phong trào thi đua, các hoạt động tình nghĩa, giúp đỡ hội viên phát triển kinh tế, giảm nghèo bền vững, đảm bảo an sinh xã hội, góp phần thúc đẩy phát triển kinh tế - xã hội, giữ vững quốc phòng - an ninh của địa phương.</w:t>
      </w:r>
    </w:p>
    <w:p w:rsidR="007512E1" w:rsidRPr="007512E1" w:rsidRDefault="007512E1" w:rsidP="0024343A">
      <w:pPr>
        <w:spacing w:before="60" w:after="60" w:line="360" w:lineRule="exact"/>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8"/>
          <w:szCs w:val="28"/>
          <w:shd w:val="clear" w:color="auto" w:fill="FFFFFF"/>
        </w:rPr>
        <w:t> </w:t>
      </w:r>
      <w:r w:rsidRPr="007512E1">
        <w:rPr>
          <w:rFonts w:ascii="Times New Roman" w:eastAsia="Times New Roman" w:hAnsi="Times New Roman" w:cs="Times New Roman"/>
          <w:color w:val="000000"/>
          <w:sz w:val="28"/>
          <w:szCs w:val="28"/>
        </w:rPr>
        <w:t>        5. Tăng cường giáo dục truyền thống yêu nước, chủ nghĩa anh hùng cách mạng cho thế hệ trẻ, gương mẫu xây dựng gia đình văn hóa, khu phố văn hóa; c</w:t>
      </w:r>
      <w:r w:rsidRPr="007512E1">
        <w:rPr>
          <w:rFonts w:ascii="Times New Roman" w:eastAsia="Times New Roman" w:hAnsi="Times New Roman" w:cs="Times New Roman"/>
          <w:color w:val="000000"/>
          <w:sz w:val="28"/>
          <w:szCs w:val="28"/>
          <w:shd w:val="clear" w:color="auto" w:fill="FFFFFF"/>
        </w:rPr>
        <w:t>hủ trì phối hợp với Ban chỉ huy Quân sự, Đoàn Thanh niên, các tổ chức chính trị - xã hội, tham mưu cho cấp ủy, chính quyền lãnh đạo, chỉ đạo việc tập hợp đoàn kết Cựu q</w:t>
      </w:r>
      <w:r w:rsidR="00974940">
        <w:rPr>
          <w:rFonts w:ascii="Times New Roman" w:eastAsia="Times New Roman" w:hAnsi="Times New Roman" w:cs="Times New Roman"/>
          <w:color w:val="000000"/>
          <w:sz w:val="28"/>
          <w:szCs w:val="28"/>
          <w:shd w:val="clear" w:color="auto" w:fill="FFFFFF"/>
        </w:rPr>
        <w:t>uân nhân tham gia Câu lạc bộ Cựu Quân nhân</w:t>
      </w:r>
      <w:r w:rsidRPr="007512E1">
        <w:rPr>
          <w:rFonts w:ascii="Times New Roman" w:eastAsia="Times New Roman" w:hAnsi="Times New Roman" w:cs="Times New Roman"/>
          <w:color w:val="000000"/>
          <w:sz w:val="28"/>
          <w:szCs w:val="28"/>
          <w:shd w:val="clear" w:color="auto" w:fill="FFFFFF"/>
        </w:rPr>
        <w:t>, học nghề, giải quyết việc làm, phòng chống thiên tai, dịch bệnh…vv.</w:t>
      </w:r>
      <w:r w:rsidRPr="007512E1">
        <w:rPr>
          <w:rFonts w:ascii="Times New Roman" w:eastAsia="Times New Roman" w:hAnsi="Times New Roman" w:cs="Times New Roman"/>
          <w:color w:val="000000"/>
          <w:sz w:val="28"/>
          <w:szCs w:val="28"/>
        </w:rPr>
        <w:t> </w:t>
      </w:r>
    </w:p>
    <w:p w:rsidR="007512E1" w:rsidRPr="00E86D5B" w:rsidRDefault="007512E1" w:rsidP="0024343A">
      <w:pPr>
        <w:spacing w:before="60" w:after="60" w:line="360" w:lineRule="exact"/>
        <w:jc w:val="both"/>
        <w:rPr>
          <w:rFonts w:ascii="Times New Roman" w:eastAsia="Times New Roman" w:hAnsi="Times New Roman" w:cs="Times New Roman"/>
          <w:iCs/>
          <w:sz w:val="28"/>
          <w:szCs w:val="28"/>
        </w:rPr>
      </w:pPr>
      <w:r w:rsidRPr="007512E1">
        <w:rPr>
          <w:rFonts w:ascii="Times New Roman" w:eastAsia="Times New Roman" w:hAnsi="Times New Roman" w:cs="Times New Roman"/>
          <w:color w:val="000000"/>
          <w:sz w:val="28"/>
          <w:szCs w:val="28"/>
        </w:rPr>
        <w:t>        Trên đây là báo cáo tổng kết tổng kết 20 năm thực hiện Nghị quyết số 09-NQ/TW của Bộ Chính trị về</w:t>
      </w:r>
      <w:r w:rsidR="008E0F06">
        <w:rPr>
          <w:rFonts w:ascii="Times New Roman" w:eastAsia="Times New Roman" w:hAnsi="Times New Roman" w:cs="Times New Roman"/>
          <w:color w:val="000000"/>
          <w:sz w:val="28"/>
          <w:szCs w:val="28"/>
        </w:rPr>
        <w:t xml:space="preserve"> </w:t>
      </w:r>
      <w:r w:rsidRPr="007512E1">
        <w:rPr>
          <w:rFonts w:ascii="Times New Roman" w:eastAsia="Times New Roman" w:hAnsi="Times New Roman" w:cs="Times New Roman"/>
          <w:i/>
          <w:iCs/>
          <w:color w:val="000000"/>
          <w:sz w:val="28"/>
          <w:szCs w:val="28"/>
        </w:rPr>
        <w:t>“Tăng cường sự lãnh đạo của Đảng đối với công tác Cựu chiến binh Việt Nam trong giai đoạn cách mạ</w:t>
      </w:r>
      <w:r w:rsidR="00185971">
        <w:rPr>
          <w:rFonts w:ascii="Times New Roman" w:eastAsia="Times New Roman" w:hAnsi="Times New Roman" w:cs="Times New Roman"/>
          <w:i/>
          <w:iCs/>
          <w:color w:val="000000"/>
          <w:sz w:val="28"/>
          <w:szCs w:val="28"/>
        </w:rPr>
        <w:t>ng mới”</w:t>
      </w:r>
      <w:r w:rsidR="000272C9">
        <w:rPr>
          <w:rFonts w:ascii="Times New Roman" w:eastAsia="Times New Roman" w:hAnsi="Times New Roman" w:cs="Times New Roman"/>
          <w:iCs/>
          <w:color w:val="000000"/>
          <w:sz w:val="28"/>
          <w:szCs w:val="28"/>
        </w:rPr>
        <w:t xml:space="preserve">, </w:t>
      </w:r>
      <w:r w:rsidR="00185971" w:rsidRPr="00E86D5B">
        <w:rPr>
          <w:rFonts w:ascii="Times New Roman" w:eastAsia="Times New Roman" w:hAnsi="Times New Roman" w:cs="Times New Roman"/>
          <w:iCs/>
          <w:sz w:val="28"/>
          <w:szCs w:val="28"/>
        </w:rPr>
        <w:t xml:space="preserve"> </w:t>
      </w:r>
      <w:r w:rsidR="008E0F06" w:rsidRPr="00E86D5B">
        <w:rPr>
          <w:rFonts w:ascii="Times New Roman" w:eastAsia="Times New Roman" w:hAnsi="Times New Roman" w:cs="Times New Roman"/>
          <w:iCs/>
          <w:sz w:val="28"/>
          <w:szCs w:val="28"/>
        </w:rPr>
        <w:t xml:space="preserve">Ban Thường vụ Thành ủy </w:t>
      </w:r>
      <w:r w:rsidR="000272C9">
        <w:rPr>
          <w:rFonts w:ascii="Times New Roman" w:eastAsia="Times New Roman" w:hAnsi="Times New Roman" w:cs="Times New Roman"/>
          <w:iCs/>
          <w:sz w:val="28"/>
          <w:szCs w:val="28"/>
        </w:rPr>
        <w:t>báo cáo</w:t>
      </w:r>
      <w:r w:rsidR="008E0F06" w:rsidRPr="00E86D5B">
        <w:rPr>
          <w:rFonts w:ascii="Times New Roman" w:eastAsia="Times New Roman" w:hAnsi="Times New Roman" w:cs="Times New Roman"/>
          <w:iCs/>
          <w:sz w:val="28"/>
          <w:szCs w:val="28"/>
        </w:rPr>
        <w:t>.</w:t>
      </w:r>
    </w:p>
    <w:p w:rsidR="002B4F2F" w:rsidRPr="0024343A" w:rsidRDefault="002B4F2F" w:rsidP="008F2B10">
      <w:pPr>
        <w:spacing w:before="60" w:after="60" w:line="360" w:lineRule="exact"/>
        <w:jc w:val="both"/>
        <w:rPr>
          <w:rFonts w:ascii="Times New Roman" w:eastAsia="Times New Roman" w:hAnsi="Times New Roman" w:cs="Times New Roman"/>
          <w:sz w:val="2"/>
          <w:szCs w:val="24"/>
        </w:rPr>
      </w:pPr>
    </w:p>
    <w:tbl>
      <w:tblPr>
        <w:tblW w:w="9180" w:type="dxa"/>
        <w:tblLayout w:type="fixed"/>
        <w:tblCellMar>
          <w:top w:w="15" w:type="dxa"/>
          <w:left w:w="15" w:type="dxa"/>
          <w:bottom w:w="15" w:type="dxa"/>
          <w:right w:w="15" w:type="dxa"/>
        </w:tblCellMar>
        <w:tblLook w:val="04A0"/>
      </w:tblPr>
      <w:tblGrid>
        <w:gridCol w:w="5211"/>
        <w:gridCol w:w="3969"/>
      </w:tblGrid>
      <w:tr w:rsidR="007512E1" w:rsidRPr="007512E1" w:rsidTr="00897D6E">
        <w:tc>
          <w:tcPr>
            <w:tcW w:w="5211" w:type="dxa"/>
            <w:tcMar>
              <w:top w:w="0" w:type="dxa"/>
              <w:left w:w="108" w:type="dxa"/>
              <w:bottom w:w="0" w:type="dxa"/>
              <w:right w:w="108" w:type="dxa"/>
            </w:tcMar>
            <w:hideMark/>
          </w:tcPr>
          <w:p w:rsidR="000272C9" w:rsidRPr="00897D6E" w:rsidRDefault="000272C9" w:rsidP="000272C9">
            <w:pPr>
              <w:spacing w:after="0" w:line="288" w:lineRule="auto"/>
              <w:jc w:val="both"/>
              <w:rPr>
                <w:rFonts w:ascii="Times New Roman" w:eastAsia="Times New Roman" w:hAnsi="Times New Roman" w:cs="Times New Roman"/>
                <w:color w:val="000000"/>
                <w:sz w:val="28"/>
                <w:szCs w:val="24"/>
                <w:u w:val="single"/>
              </w:rPr>
            </w:pPr>
            <w:r w:rsidRPr="00897D6E">
              <w:rPr>
                <w:rFonts w:ascii="Times New Roman" w:eastAsia="Times New Roman" w:hAnsi="Times New Roman" w:cs="Times New Roman"/>
                <w:color w:val="000000"/>
                <w:sz w:val="28"/>
                <w:szCs w:val="24"/>
                <w:u w:val="single"/>
              </w:rPr>
              <w:t>Nơi nhận:</w:t>
            </w:r>
          </w:p>
          <w:p w:rsidR="00974940" w:rsidRDefault="007512E1" w:rsidP="000272C9">
            <w:pPr>
              <w:spacing w:after="0" w:line="288" w:lineRule="auto"/>
              <w:jc w:val="both"/>
              <w:rPr>
                <w:rFonts w:ascii="Times New Roman" w:eastAsia="Times New Roman" w:hAnsi="Times New Roman" w:cs="Times New Roman"/>
                <w:color w:val="000000"/>
                <w:sz w:val="24"/>
                <w:szCs w:val="24"/>
              </w:rPr>
            </w:pPr>
            <w:r w:rsidRPr="007512E1">
              <w:rPr>
                <w:rFonts w:ascii="Times New Roman" w:eastAsia="Times New Roman" w:hAnsi="Times New Roman" w:cs="Times New Roman"/>
                <w:color w:val="000000"/>
                <w:sz w:val="24"/>
                <w:szCs w:val="24"/>
              </w:rPr>
              <w:t>- Thường vụ Tỉnh uỷ</w:t>
            </w:r>
            <w:r w:rsidR="008E0F06">
              <w:rPr>
                <w:rFonts w:ascii="Times New Roman" w:eastAsia="Times New Roman" w:hAnsi="Times New Roman" w:cs="Times New Roman"/>
                <w:color w:val="000000"/>
                <w:sz w:val="24"/>
                <w:szCs w:val="24"/>
              </w:rPr>
              <w:t xml:space="preserve"> </w:t>
            </w:r>
            <w:r w:rsidR="00B44588">
              <w:rPr>
                <w:rFonts w:ascii="Times New Roman" w:eastAsia="Times New Roman" w:hAnsi="Times New Roman" w:cs="Times New Roman"/>
                <w:color w:val="000000"/>
                <w:sz w:val="24"/>
                <w:szCs w:val="24"/>
              </w:rPr>
              <w:t>(b/c),</w:t>
            </w:r>
          </w:p>
          <w:p w:rsidR="00B44588" w:rsidRPr="00D131D2" w:rsidRDefault="00974940" w:rsidP="00974940">
            <w:pPr>
              <w:spacing w:after="0" w:line="288"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w:t>
            </w:r>
            <w:r w:rsidR="00B44588" w:rsidRPr="007512E1">
              <w:rPr>
                <w:rFonts w:ascii="Times New Roman" w:eastAsia="Times New Roman" w:hAnsi="Times New Roman" w:cs="Times New Roman"/>
                <w:color w:val="000000"/>
                <w:sz w:val="24"/>
                <w:szCs w:val="24"/>
              </w:rPr>
              <w:t xml:space="preserve"> Ban Dân vận Tỉnh uỷ</w:t>
            </w:r>
            <w:r w:rsidR="00B44588">
              <w:rPr>
                <w:rFonts w:ascii="Times New Roman" w:eastAsia="Times New Roman" w:hAnsi="Times New Roman" w:cs="Times New Roman"/>
                <w:color w:val="000000"/>
                <w:sz w:val="24"/>
                <w:szCs w:val="24"/>
              </w:rPr>
              <w:t xml:space="preserve"> (b/c),</w:t>
            </w:r>
          </w:p>
          <w:p w:rsidR="00B44588" w:rsidRPr="007512E1" w:rsidRDefault="00B44588" w:rsidP="00B44588">
            <w:pPr>
              <w:spacing w:after="0" w:line="288" w:lineRule="auto"/>
              <w:jc w:val="both"/>
              <w:rPr>
                <w:rFonts w:ascii="Times New Roman" w:eastAsia="Times New Roman" w:hAnsi="Times New Roman" w:cs="Times New Roman"/>
                <w:sz w:val="24"/>
                <w:szCs w:val="24"/>
              </w:rPr>
            </w:pPr>
            <w:r w:rsidRPr="007512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HĐND, </w:t>
            </w:r>
            <w:r w:rsidRPr="007512E1">
              <w:rPr>
                <w:rFonts w:ascii="Times New Roman" w:eastAsia="Times New Roman" w:hAnsi="Times New Roman" w:cs="Times New Roman"/>
                <w:color w:val="000000"/>
                <w:sz w:val="24"/>
                <w:szCs w:val="24"/>
              </w:rPr>
              <w:t>UBND, UBMT thành phố</w:t>
            </w:r>
            <w:r>
              <w:rPr>
                <w:rFonts w:ascii="Times New Roman" w:eastAsia="Times New Roman" w:hAnsi="Times New Roman" w:cs="Times New Roman"/>
                <w:color w:val="000000"/>
                <w:sz w:val="24"/>
                <w:szCs w:val="24"/>
              </w:rPr>
              <w:t>,</w:t>
            </w:r>
          </w:p>
          <w:p w:rsidR="00B44588" w:rsidRPr="007512E1" w:rsidRDefault="00B44588" w:rsidP="00B44588">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Các đ/c UVTV T</w:t>
            </w:r>
            <w:r w:rsidRPr="007512E1">
              <w:rPr>
                <w:rFonts w:ascii="Times New Roman" w:eastAsia="Times New Roman" w:hAnsi="Times New Roman" w:cs="Times New Roman"/>
                <w:color w:val="000000"/>
                <w:sz w:val="24"/>
                <w:szCs w:val="24"/>
              </w:rPr>
              <w:t>hành uỷ</w:t>
            </w:r>
            <w:r>
              <w:rPr>
                <w:rFonts w:ascii="Times New Roman" w:eastAsia="Times New Roman" w:hAnsi="Times New Roman" w:cs="Times New Roman"/>
                <w:color w:val="000000"/>
                <w:sz w:val="24"/>
                <w:szCs w:val="24"/>
              </w:rPr>
              <w:t>,</w:t>
            </w:r>
          </w:p>
          <w:p w:rsidR="00B44588" w:rsidRDefault="00B44588" w:rsidP="00B44588">
            <w:pPr>
              <w:spacing w:after="0" w:line="288" w:lineRule="auto"/>
              <w:jc w:val="both"/>
              <w:rPr>
                <w:rFonts w:ascii="Times New Roman" w:eastAsia="Times New Roman" w:hAnsi="Times New Roman" w:cs="Times New Roman"/>
                <w:color w:val="000000"/>
                <w:sz w:val="24"/>
                <w:szCs w:val="24"/>
              </w:rPr>
            </w:pPr>
            <w:r w:rsidRPr="007512E1">
              <w:rPr>
                <w:rFonts w:ascii="Times New Roman" w:eastAsia="Times New Roman" w:hAnsi="Times New Roman" w:cs="Times New Roman"/>
                <w:color w:val="000000"/>
                <w:sz w:val="24"/>
                <w:szCs w:val="24"/>
              </w:rPr>
              <w:t>- Hội Cựu Chiến binh thành phố</w:t>
            </w:r>
            <w:r>
              <w:rPr>
                <w:rFonts w:ascii="Times New Roman" w:eastAsia="Times New Roman" w:hAnsi="Times New Roman" w:cs="Times New Roman"/>
                <w:color w:val="000000"/>
                <w:sz w:val="24"/>
                <w:szCs w:val="24"/>
              </w:rPr>
              <w:t>,</w:t>
            </w:r>
          </w:p>
          <w:p w:rsidR="00DA3105" w:rsidRPr="007512E1" w:rsidRDefault="00DA3105" w:rsidP="00B44588">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Các đ/c Thành ủy viên</w:t>
            </w:r>
            <w:r w:rsidR="00A811DF">
              <w:rPr>
                <w:rFonts w:ascii="Times New Roman" w:eastAsia="Times New Roman" w:hAnsi="Times New Roman" w:cs="Times New Roman"/>
                <w:color w:val="000000"/>
                <w:sz w:val="24"/>
                <w:szCs w:val="24"/>
              </w:rPr>
              <w:t>,</w:t>
            </w:r>
          </w:p>
          <w:p w:rsidR="00B44588" w:rsidRPr="007512E1" w:rsidRDefault="00B44588" w:rsidP="00B44588">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Các TCCS đảng,</w:t>
            </w:r>
            <w:r w:rsidRPr="007512E1">
              <w:rPr>
                <w:rFonts w:ascii="Times New Roman" w:eastAsia="Times New Roman" w:hAnsi="Times New Roman" w:cs="Times New Roman"/>
                <w:color w:val="000000"/>
                <w:sz w:val="24"/>
                <w:szCs w:val="24"/>
              </w:rPr>
              <w:tab/>
            </w:r>
          </w:p>
          <w:p w:rsidR="00D131D2" w:rsidRDefault="00B44588" w:rsidP="00B44588">
            <w:pPr>
              <w:spacing w:after="0" w:line="288" w:lineRule="auto"/>
              <w:jc w:val="both"/>
              <w:rPr>
                <w:rFonts w:ascii="Times New Roman" w:eastAsia="Times New Roman" w:hAnsi="Times New Roman" w:cs="Times New Roman"/>
                <w:color w:val="000000"/>
                <w:sz w:val="20"/>
                <w:szCs w:val="20"/>
              </w:rPr>
            </w:pPr>
            <w:r w:rsidRPr="007512E1">
              <w:rPr>
                <w:rFonts w:ascii="Times New Roman" w:eastAsia="Times New Roman" w:hAnsi="Times New Roman" w:cs="Times New Roman"/>
                <w:color w:val="000000"/>
                <w:sz w:val="24"/>
                <w:szCs w:val="24"/>
              </w:rPr>
              <w:t>- Lưu VP.</w:t>
            </w:r>
            <w:r w:rsidR="007512E1" w:rsidRPr="007512E1">
              <w:rPr>
                <w:rFonts w:ascii="Times New Roman" w:eastAsia="Times New Roman" w:hAnsi="Times New Roman" w:cs="Times New Roman"/>
                <w:color w:val="000000"/>
                <w:sz w:val="20"/>
                <w:szCs w:val="20"/>
              </w:rPr>
              <w:t> </w:t>
            </w:r>
          </w:p>
          <w:p w:rsidR="00D131D2" w:rsidRDefault="00D131D2" w:rsidP="00D131D2">
            <w:pPr>
              <w:spacing w:after="0" w:line="288" w:lineRule="auto"/>
              <w:jc w:val="both"/>
              <w:rPr>
                <w:rFonts w:ascii="Times New Roman" w:eastAsia="Times New Roman" w:hAnsi="Times New Roman" w:cs="Times New Roman"/>
                <w:color w:val="000000"/>
                <w:sz w:val="24"/>
                <w:szCs w:val="24"/>
              </w:rPr>
            </w:pPr>
          </w:p>
          <w:p w:rsidR="007512E1" w:rsidRPr="007512E1" w:rsidRDefault="00D131D2" w:rsidP="008F2B10">
            <w:pPr>
              <w:spacing w:after="0" w:line="288" w:lineRule="auto"/>
              <w:jc w:val="both"/>
              <w:rPr>
                <w:rFonts w:ascii="Times New Roman" w:eastAsia="Times New Roman" w:hAnsi="Times New Roman" w:cs="Times New Roman"/>
                <w:sz w:val="24"/>
                <w:szCs w:val="24"/>
              </w:rPr>
            </w:pPr>
            <w:r w:rsidRPr="007512E1">
              <w:rPr>
                <w:rFonts w:ascii="Times New Roman" w:eastAsia="Times New Roman" w:hAnsi="Times New Roman" w:cs="Times New Roman"/>
                <w:i/>
                <w:iCs/>
                <w:color w:val="000000"/>
                <w:sz w:val="24"/>
                <w:szCs w:val="24"/>
              </w:rPr>
              <w:t> </w:t>
            </w:r>
            <w:r w:rsidRPr="007512E1">
              <w:rPr>
                <w:rFonts w:ascii="Times New Roman" w:eastAsia="Times New Roman" w:hAnsi="Times New Roman" w:cs="Times New Roman"/>
                <w:i/>
                <w:iCs/>
                <w:color w:val="000000"/>
                <w:sz w:val="20"/>
                <w:szCs w:val="20"/>
              </w:rPr>
              <w:t>                                                                                                            </w:t>
            </w:r>
            <w:r w:rsidR="007512E1" w:rsidRPr="007512E1">
              <w:rPr>
                <w:rFonts w:ascii="Times New Roman" w:eastAsia="Times New Roman" w:hAnsi="Times New Roman" w:cs="Times New Roman"/>
                <w:color w:val="000000"/>
                <w:sz w:val="20"/>
                <w:szCs w:val="20"/>
              </w:rPr>
              <w:t>    </w:t>
            </w:r>
          </w:p>
        </w:tc>
        <w:tc>
          <w:tcPr>
            <w:tcW w:w="3969" w:type="dxa"/>
            <w:tcMar>
              <w:top w:w="0" w:type="dxa"/>
              <w:left w:w="108" w:type="dxa"/>
              <w:bottom w:w="0" w:type="dxa"/>
              <w:right w:w="108" w:type="dxa"/>
            </w:tcMar>
            <w:hideMark/>
          </w:tcPr>
          <w:p w:rsidR="007512E1" w:rsidRPr="001A1890" w:rsidRDefault="007512E1" w:rsidP="008F2B10">
            <w:pPr>
              <w:spacing w:after="0" w:line="288" w:lineRule="auto"/>
              <w:jc w:val="center"/>
              <w:rPr>
                <w:rFonts w:ascii="Times New Roman" w:eastAsia="Times New Roman" w:hAnsi="Times New Roman" w:cs="Times New Roman"/>
                <w:sz w:val="28"/>
                <w:szCs w:val="28"/>
              </w:rPr>
            </w:pPr>
            <w:r w:rsidRPr="001A1890">
              <w:rPr>
                <w:rFonts w:ascii="Times New Roman" w:eastAsia="Times New Roman" w:hAnsi="Times New Roman" w:cs="Times New Roman"/>
                <w:b/>
                <w:bCs/>
                <w:color w:val="000000"/>
                <w:sz w:val="28"/>
                <w:szCs w:val="28"/>
              </w:rPr>
              <w:t>T/M BAN THƯỜNG VỤ</w:t>
            </w:r>
          </w:p>
          <w:p w:rsidR="00A02932" w:rsidRPr="00A02932" w:rsidRDefault="00A02932" w:rsidP="002470F0">
            <w:pPr>
              <w:spacing w:line="288" w:lineRule="auto"/>
              <w:jc w:val="center"/>
              <w:rPr>
                <w:rFonts w:asciiTheme="majorHAnsi" w:hAnsiTheme="majorHAnsi" w:cstheme="majorHAnsi"/>
                <w:sz w:val="28"/>
                <w:szCs w:val="28"/>
              </w:rPr>
            </w:pPr>
            <w:r w:rsidRPr="00A02932">
              <w:rPr>
                <w:rFonts w:asciiTheme="majorHAnsi" w:hAnsiTheme="majorHAnsi" w:cstheme="majorHAnsi"/>
                <w:sz w:val="28"/>
                <w:szCs w:val="28"/>
              </w:rPr>
              <w:t>ỦY VIÊN THƯỜNG VỤ TRỰC</w:t>
            </w:r>
          </w:p>
          <w:p w:rsidR="00A02932" w:rsidRPr="00A02932" w:rsidRDefault="00A02932" w:rsidP="00A02932">
            <w:pPr>
              <w:spacing w:line="288" w:lineRule="auto"/>
              <w:jc w:val="center"/>
              <w:rPr>
                <w:rFonts w:asciiTheme="majorHAnsi" w:hAnsiTheme="majorHAnsi" w:cstheme="majorHAnsi"/>
                <w:sz w:val="28"/>
                <w:szCs w:val="28"/>
              </w:rPr>
            </w:pPr>
          </w:p>
          <w:p w:rsidR="00A02932" w:rsidRPr="00A02932" w:rsidRDefault="00A02932" w:rsidP="00A02932">
            <w:pPr>
              <w:spacing w:line="288" w:lineRule="auto"/>
              <w:jc w:val="center"/>
              <w:rPr>
                <w:rFonts w:asciiTheme="majorHAnsi" w:hAnsiTheme="majorHAnsi" w:cstheme="majorHAnsi"/>
                <w:sz w:val="28"/>
                <w:szCs w:val="28"/>
              </w:rPr>
            </w:pPr>
          </w:p>
          <w:p w:rsidR="00A02932" w:rsidRPr="00A02932" w:rsidRDefault="00A02932" w:rsidP="00A02932">
            <w:pPr>
              <w:spacing w:line="288" w:lineRule="auto"/>
              <w:jc w:val="center"/>
              <w:rPr>
                <w:rFonts w:asciiTheme="majorHAnsi" w:hAnsiTheme="majorHAnsi" w:cstheme="majorHAnsi"/>
                <w:sz w:val="28"/>
                <w:szCs w:val="28"/>
              </w:rPr>
            </w:pPr>
          </w:p>
          <w:p w:rsidR="007512E1" w:rsidRPr="00BF0A50" w:rsidRDefault="00A02932" w:rsidP="0062581F">
            <w:pPr>
              <w:spacing w:line="288" w:lineRule="auto"/>
              <w:jc w:val="center"/>
              <w:rPr>
                <w:rFonts w:ascii="Times New Roman" w:eastAsia="Times New Roman" w:hAnsi="Times New Roman" w:cs="Times New Roman"/>
                <w:b/>
                <w:sz w:val="28"/>
                <w:szCs w:val="28"/>
              </w:rPr>
            </w:pPr>
            <w:r w:rsidRPr="00A02932">
              <w:rPr>
                <w:rFonts w:asciiTheme="majorHAnsi" w:hAnsiTheme="majorHAnsi" w:cstheme="majorHAnsi"/>
                <w:b/>
                <w:sz w:val="28"/>
                <w:szCs w:val="28"/>
              </w:rPr>
              <w:t>Lê T</w:t>
            </w:r>
            <w:bookmarkStart w:id="0" w:name="_GoBack"/>
            <w:bookmarkEnd w:id="0"/>
            <w:r w:rsidRPr="00A02932">
              <w:rPr>
                <w:rFonts w:asciiTheme="majorHAnsi" w:hAnsiTheme="majorHAnsi" w:cstheme="majorHAnsi"/>
                <w:b/>
                <w:sz w:val="28"/>
                <w:szCs w:val="28"/>
              </w:rPr>
              <w:t>hị Anh Đào</w:t>
            </w:r>
          </w:p>
        </w:tc>
      </w:tr>
    </w:tbl>
    <w:p w:rsidR="00BF7D7A" w:rsidRDefault="00BF7D7A" w:rsidP="008F2B10">
      <w:pPr>
        <w:spacing w:before="60" w:after="60" w:line="360" w:lineRule="exact"/>
      </w:pPr>
    </w:p>
    <w:sectPr w:rsidR="00BF7D7A" w:rsidSect="0090348A">
      <w:headerReference w:type="default" r:id="rId8"/>
      <w:pgSz w:w="11907" w:h="16840" w:code="9"/>
      <w:pgMar w:top="1134" w:right="1134"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F42" w:rsidRDefault="00D10F42" w:rsidP="002B4F2F">
      <w:pPr>
        <w:spacing w:after="0" w:line="240" w:lineRule="auto"/>
      </w:pPr>
      <w:r>
        <w:separator/>
      </w:r>
    </w:p>
  </w:endnote>
  <w:endnote w:type="continuationSeparator" w:id="1">
    <w:p w:rsidR="00D10F42" w:rsidRDefault="00D10F42" w:rsidP="002B4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F42" w:rsidRDefault="00D10F42" w:rsidP="002B4F2F">
      <w:pPr>
        <w:spacing w:after="0" w:line="240" w:lineRule="auto"/>
      </w:pPr>
      <w:r>
        <w:separator/>
      </w:r>
    </w:p>
  </w:footnote>
  <w:footnote w:type="continuationSeparator" w:id="1">
    <w:p w:rsidR="00D10F42" w:rsidRDefault="00D10F42" w:rsidP="002B4F2F">
      <w:pPr>
        <w:spacing w:after="0" w:line="240" w:lineRule="auto"/>
      </w:pPr>
      <w:r>
        <w:continuationSeparator/>
      </w:r>
    </w:p>
  </w:footnote>
  <w:footnote w:id="2">
    <w:p w:rsidR="00D41749" w:rsidRPr="00222B63" w:rsidRDefault="00D41749" w:rsidP="00222B63">
      <w:pPr>
        <w:pStyle w:val="FootnoteText"/>
        <w:ind w:firstLine="284"/>
        <w:rPr>
          <w:rFonts w:asciiTheme="majorHAnsi" w:hAnsiTheme="majorHAnsi" w:cstheme="majorHAnsi"/>
          <w:sz w:val="16"/>
          <w:szCs w:val="16"/>
        </w:rPr>
      </w:pPr>
      <w:r w:rsidRPr="00222B63">
        <w:rPr>
          <w:rStyle w:val="FootnoteReference"/>
          <w:rFonts w:asciiTheme="majorHAnsi" w:hAnsiTheme="majorHAnsi" w:cstheme="majorHAnsi"/>
          <w:sz w:val="16"/>
          <w:szCs w:val="16"/>
        </w:rPr>
        <w:footnoteRef/>
      </w:r>
      <w:r w:rsidRPr="00222B63">
        <w:rPr>
          <w:rFonts w:asciiTheme="majorHAnsi" w:hAnsiTheme="majorHAnsi" w:cstheme="majorHAnsi"/>
          <w:sz w:val="16"/>
          <w:szCs w:val="16"/>
        </w:rPr>
        <w:t xml:space="preserve"> </w:t>
      </w:r>
      <w:r w:rsidRPr="00222B63">
        <w:rPr>
          <w:rFonts w:asciiTheme="majorHAnsi" w:eastAsia="Times New Roman" w:hAnsiTheme="majorHAnsi" w:cstheme="majorHAnsi"/>
          <w:iCs/>
          <w:color w:val="000000"/>
          <w:sz w:val="16"/>
          <w:szCs w:val="16"/>
        </w:rPr>
        <w:t xml:space="preserve"> Gồm 09 Hội phường và 10 Hội cơ quan, đơn vị HCSN-DN</w:t>
      </w:r>
    </w:p>
  </w:footnote>
  <w:footnote w:id="3">
    <w:p w:rsidR="00251BC0" w:rsidRPr="00222B63" w:rsidRDefault="00251BC0" w:rsidP="00222B63">
      <w:pPr>
        <w:spacing w:after="0" w:line="240" w:lineRule="auto"/>
        <w:ind w:firstLine="284"/>
        <w:jc w:val="both"/>
        <w:rPr>
          <w:rFonts w:asciiTheme="majorHAnsi" w:eastAsia="Times New Roman" w:hAnsiTheme="majorHAnsi" w:cstheme="majorHAnsi"/>
          <w:sz w:val="16"/>
          <w:szCs w:val="16"/>
        </w:rPr>
      </w:pPr>
      <w:r w:rsidRPr="00222B63">
        <w:rPr>
          <w:rStyle w:val="FootnoteReference"/>
          <w:rFonts w:asciiTheme="majorHAnsi" w:hAnsiTheme="majorHAnsi" w:cstheme="majorHAnsi"/>
          <w:sz w:val="16"/>
          <w:szCs w:val="16"/>
        </w:rPr>
        <w:footnoteRef/>
      </w:r>
      <w:r w:rsidR="00F518F6">
        <w:rPr>
          <w:rFonts w:asciiTheme="majorHAnsi" w:hAnsiTheme="majorHAnsi" w:cstheme="majorHAnsi"/>
          <w:sz w:val="16"/>
          <w:szCs w:val="16"/>
        </w:rPr>
        <w:t xml:space="preserve"> G</w:t>
      </w:r>
      <w:r w:rsidRPr="00222B63">
        <w:rPr>
          <w:rFonts w:asciiTheme="majorHAnsi" w:eastAsia="Times New Roman" w:hAnsiTheme="majorHAnsi" w:cstheme="majorHAnsi"/>
          <w:color w:val="000000"/>
          <w:sz w:val="16"/>
          <w:szCs w:val="16"/>
        </w:rPr>
        <w:t>iải quyết chế độ theo Quyết định 49/2015/QĐ-TTg ngày 14/10/2015 của T</w:t>
      </w:r>
      <w:r w:rsidR="00F518F6">
        <w:rPr>
          <w:rFonts w:asciiTheme="majorHAnsi" w:eastAsia="Times New Roman" w:hAnsiTheme="majorHAnsi" w:cstheme="majorHAnsi"/>
          <w:color w:val="000000"/>
          <w:sz w:val="16"/>
          <w:szCs w:val="16"/>
        </w:rPr>
        <w:t>TCP</w:t>
      </w:r>
      <w:r w:rsidRPr="00222B63">
        <w:rPr>
          <w:rFonts w:asciiTheme="majorHAnsi" w:eastAsia="Times New Roman" w:hAnsiTheme="majorHAnsi" w:cstheme="majorHAnsi"/>
          <w:color w:val="000000"/>
          <w:sz w:val="16"/>
          <w:szCs w:val="16"/>
        </w:rPr>
        <w:t xml:space="preserve"> về “</w:t>
      </w:r>
      <w:r w:rsidRPr="00222B63">
        <w:rPr>
          <w:rFonts w:asciiTheme="majorHAnsi" w:eastAsia="Times New Roman" w:hAnsiTheme="majorHAnsi" w:cstheme="majorHAnsi"/>
          <w:i/>
          <w:iCs/>
          <w:color w:val="000000"/>
          <w:sz w:val="16"/>
          <w:szCs w:val="16"/>
        </w:rPr>
        <w:t>một số chế độ, chính sách đối với dân công hỏa tuyến tham gia kháng chiến chống Pháp, chống Mỹ, chiến tranh bảo vệ Tổ quốc và làm nhiệm vụ quốc tế</w:t>
      </w:r>
      <w:r w:rsidRPr="00222B63">
        <w:rPr>
          <w:rFonts w:asciiTheme="majorHAnsi" w:eastAsia="Times New Roman" w:hAnsiTheme="majorHAnsi" w:cstheme="majorHAnsi"/>
          <w:color w:val="000000"/>
          <w:sz w:val="16"/>
          <w:szCs w:val="16"/>
        </w:rPr>
        <w:t>” cho 270 trường hợp; Quyết định 290/2005/QĐ-TTg ngày 08/11/2005 của T</w:t>
      </w:r>
      <w:r w:rsidR="00F518F6">
        <w:rPr>
          <w:rFonts w:asciiTheme="majorHAnsi" w:eastAsia="Times New Roman" w:hAnsiTheme="majorHAnsi" w:cstheme="majorHAnsi"/>
          <w:color w:val="000000"/>
          <w:sz w:val="16"/>
          <w:szCs w:val="16"/>
        </w:rPr>
        <w:t>TCP</w:t>
      </w:r>
      <w:r w:rsidRPr="00222B63">
        <w:rPr>
          <w:rFonts w:asciiTheme="majorHAnsi" w:eastAsia="Times New Roman" w:hAnsiTheme="majorHAnsi" w:cstheme="majorHAnsi"/>
          <w:color w:val="000000"/>
          <w:sz w:val="16"/>
          <w:szCs w:val="16"/>
        </w:rPr>
        <w:t xml:space="preserve"> về “</w:t>
      </w:r>
      <w:r w:rsidRPr="00222B63">
        <w:rPr>
          <w:rFonts w:asciiTheme="majorHAnsi" w:eastAsia="Times New Roman" w:hAnsiTheme="majorHAnsi" w:cstheme="majorHAnsi"/>
          <w:i/>
          <w:iCs/>
          <w:color w:val="000000"/>
          <w:sz w:val="16"/>
          <w:szCs w:val="16"/>
        </w:rPr>
        <w:t>chế độ, chính sách đối với một số đối tượng trực tiếp tham gia kháng chiến chống Mỹ cứu nước nhưng chưa được hưởng chính sách của Đảng và Nhà nước”</w:t>
      </w:r>
      <w:r w:rsidRPr="00222B63">
        <w:rPr>
          <w:rFonts w:asciiTheme="majorHAnsi" w:eastAsia="Times New Roman" w:hAnsiTheme="majorHAnsi" w:cstheme="majorHAnsi"/>
          <w:color w:val="000000"/>
          <w:sz w:val="16"/>
          <w:szCs w:val="16"/>
        </w:rPr>
        <w:t xml:space="preserve"> cho 714 đ/c DQDK; Quyết định</w:t>
      </w:r>
      <w:r w:rsidR="00F518F6">
        <w:rPr>
          <w:rFonts w:asciiTheme="majorHAnsi" w:eastAsia="Times New Roman" w:hAnsiTheme="majorHAnsi" w:cstheme="majorHAnsi"/>
          <w:color w:val="000000"/>
          <w:sz w:val="16"/>
          <w:szCs w:val="16"/>
        </w:rPr>
        <w:t xml:space="preserve"> </w:t>
      </w:r>
      <w:r w:rsidRPr="00222B63">
        <w:rPr>
          <w:rFonts w:asciiTheme="majorHAnsi" w:eastAsia="Times New Roman" w:hAnsiTheme="majorHAnsi" w:cstheme="majorHAnsi"/>
          <w:color w:val="000000"/>
          <w:sz w:val="16"/>
          <w:szCs w:val="16"/>
        </w:rPr>
        <w:t>142/2008/QĐ-TTg ngày 27/10/2008 của T</w:t>
      </w:r>
      <w:r w:rsidR="00F518F6">
        <w:rPr>
          <w:rFonts w:asciiTheme="majorHAnsi" w:eastAsia="Times New Roman" w:hAnsiTheme="majorHAnsi" w:cstheme="majorHAnsi"/>
          <w:color w:val="000000"/>
          <w:sz w:val="16"/>
          <w:szCs w:val="16"/>
        </w:rPr>
        <w:t>TCP</w:t>
      </w:r>
      <w:r w:rsidRPr="00222B63">
        <w:rPr>
          <w:rFonts w:asciiTheme="majorHAnsi" w:eastAsia="Times New Roman" w:hAnsiTheme="majorHAnsi" w:cstheme="majorHAnsi"/>
          <w:color w:val="000000"/>
          <w:sz w:val="16"/>
          <w:szCs w:val="16"/>
        </w:rPr>
        <w:t xml:space="preserve"> về “</w:t>
      </w:r>
      <w:r w:rsidRPr="00222B63">
        <w:rPr>
          <w:rFonts w:asciiTheme="majorHAnsi" w:eastAsia="Times New Roman" w:hAnsiTheme="majorHAnsi" w:cstheme="majorHAnsi"/>
          <w:i/>
          <w:iCs/>
          <w:color w:val="000000"/>
          <w:sz w:val="16"/>
          <w:szCs w:val="16"/>
        </w:rPr>
        <w:t>thực hiện chế độ đối với quân nhân tham gia kháng chiến chống Mỹ cứu nước có dưới 20 năm công tác trong Quân đội đã phục viên, xuất ngũ về địa phương</w:t>
      </w:r>
      <w:r w:rsidRPr="00222B63">
        <w:rPr>
          <w:rFonts w:asciiTheme="majorHAnsi" w:eastAsia="Times New Roman" w:hAnsiTheme="majorHAnsi" w:cstheme="majorHAnsi"/>
          <w:color w:val="000000"/>
          <w:sz w:val="16"/>
          <w:szCs w:val="16"/>
        </w:rPr>
        <w:t>” cho 110 đ/c; Quyết định số 62/2011/QĐ-TTg ngày 09/01/2011của T</w:t>
      </w:r>
      <w:r w:rsidR="00F518F6">
        <w:rPr>
          <w:rFonts w:asciiTheme="majorHAnsi" w:eastAsia="Times New Roman" w:hAnsiTheme="majorHAnsi" w:cstheme="majorHAnsi"/>
          <w:color w:val="000000"/>
          <w:sz w:val="16"/>
          <w:szCs w:val="16"/>
        </w:rPr>
        <w:t>TCP</w:t>
      </w:r>
      <w:r w:rsidRPr="00222B63">
        <w:rPr>
          <w:rFonts w:asciiTheme="majorHAnsi" w:eastAsia="Times New Roman" w:hAnsiTheme="majorHAnsi" w:cstheme="majorHAnsi"/>
          <w:color w:val="000000"/>
          <w:sz w:val="16"/>
          <w:szCs w:val="16"/>
        </w:rPr>
        <w:t xml:space="preserve"> về “</w:t>
      </w:r>
      <w:r w:rsidRPr="00222B63">
        <w:rPr>
          <w:rFonts w:asciiTheme="majorHAnsi" w:eastAsia="Times New Roman" w:hAnsiTheme="majorHAnsi" w:cstheme="majorHAnsi"/>
          <w:i/>
          <w:iCs/>
          <w:color w:val="000000"/>
          <w:sz w:val="16"/>
          <w:szCs w:val="16"/>
        </w:rPr>
        <w:t>chế độ, chính sách đối với đối tượng tham gia chiến tranh bảo vệ Tổ quốc, làm nhiệm vụ quốc tế ở Campuchia, giúp bạn Lào sau ngày 30/4/1975 đã phục viên, xuất ngũ, thôi việc”</w:t>
      </w:r>
      <w:r w:rsidRPr="00222B63">
        <w:rPr>
          <w:rFonts w:asciiTheme="majorHAnsi" w:eastAsia="Times New Roman" w:hAnsiTheme="majorHAnsi" w:cstheme="majorHAnsi"/>
          <w:color w:val="000000"/>
          <w:sz w:val="16"/>
          <w:szCs w:val="16"/>
        </w:rPr>
        <w:t xml:space="preserve"> cho 548 đ/c; Nghị định 146/2018/NĐ-CP ngày 17/10/2018 của C</w:t>
      </w:r>
      <w:r w:rsidR="00F518F6">
        <w:rPr>
          <w:rFonts w:asciiTheme="majorHAnsi" w:eastAsia="Times New Roman" w:hAnsiTheme="majorHAnsi" w:cstheme="majorHAnsi"/>
          <w:color w:val="000000"/>
          <w:sz w:val="16"/>
          <w:szCs w:val="16"/>
        </w:rPr>
        <w:t>P</w:t>
      </w:r>
      <w:r w:rsidRPr="00222B63">
        <w:rPr>
          <w:rFonts w:asciiTheme="majorHAnsi" w:eastAsia="Times New Roman" w:hAnsiTheme="majorHAnsi" w:cstheme="majorHAnsi"/>
          <w:color w:val="000000"/>
          <w:sz w:val="16"/>
          <w:szCs w:val="16"/>
        </w:rPr>
        <w:t xml:space="preserve"> “</w:t>
      </w:r>
      <w:r w:rsidRPr="00222B63">
        <w:rPr>
          <w:rFonts w:asciiTheme="majorHAnsi" w:eastAsia="Times New Roman" w:hAnsiTheme="majorHAnsi" w:cstheme="majorHAnsi"/>
          <w:i/>
          <w:iCs/>
          <w:color w:val="000000"/>
          <w:sz w:val="16"/>
          <w:szCs w:val="16"/>
        </w:rPr>
        <w:t>quy định chi tiết và hướng dẫn thi hành một số điều của Luật bảo hiểm Y tế</w:t>
      </w:r>
      <w:r w:rsidRPr="00222B63">
        <w:rPr>
          <w:rFonts w:asciiTheme="majorHAnsi" w:eastAsia="Times New Roman" w:hAnsiTheme="majorHAnsi" w:cstheme="majorHAnsi"/>
          <w:color w:val="000000"/>
          <w:sz w:val="16"/>
          <w:szCs w:val="16"/>
        </w:rPr>
        <w:t>” cho 1.019 đ/c; cấp thẻ BHYT theo Nghị định 150/NĐ-CP ngày 12/12/2006 của C</w:t>
      </w:r>
      <w:r w:rsidR="00F518F6">
        <w:rPr>
          <w:rFonts w:asciiTheme="majorHAnsi" w:eastAsia="Times New Roman" w:hAnsiTheme="majorHAnsi" w:cstheme="majorHAnsi"/>
          <w:color w:val="000000"/>
          <w:sz w:val="16"/>
          <w:szCs w:val="16"/>
        </w:rPr>
        <w:t>P</w:t>
      </w:r>
      <w:r w:rsidRPr="00222B63">
        <w:rPr>
          <w:rFonts w:asciiTheme="majorHAnsi" w:eastAsia="Times New Roman" w:hAnsiTheme="majorHAnsi" w:cstheme="majorHAnsi"/>
          <w:color w:val="000000"/>
          <w:sz w:val="16"/>
          <w:szCs w:val="16"/>
        </w:rPr>
        <w:t xml:space="preserve"> “</w:t>
      </w:r>
      <w:r w:rsidRPr="00222B63">
        <w:rPr>
          <w:rFonts w:asciiTheme="majorHAnsi" w:eastAsia="Times New Roman" w:hAnsiTheme="majorHAnsi" w:cstheme="majorHAnsi"/>
          <w:i/>
          <w:iCs/>
          <w:color w:val="000000"/>
          <w:sz w:val="16"/>
          <w:szCs w:val="16"/>
        </w:rPr>
        <w:t>quy định chi tiết và hướng dẫn thi hành một số điều của Pháp lệnh CCB</w:t>
      </w:r>
      <w:r w:rsidRPr="00222B63">
        <w:rPr>
          <w:rFonts w:asciiTheme="majorHAnsi" w:eastAsia="Times New Roman" w:hAnsiTheme="majorHAnsi" w:cstheme="majorHAnsi"/>
          <w:color w:val="000000"/>
          <w:sz w:val="16"/>
          <w:szCs w:val="16"/>
        </w:rPr>
        <w:t>” cho 112 đ/c và giải quyết Hồ sơ khen thưởng tồn đọng trong các cuộc kháng chiến cho 471 trường hợp và đã trao tặng cho 381 hội viên CCB.</w:t>
      </w:r>
    </w:p>
  </w:footnote>
  <w:footnote w:id="4">
    <w:p w:rsidR="00C768BC" w:rsidRPr="00222B63" w:rsidRDefault="00C768BC" w:rsidP="00222B63">
      <w:pPr>
        <w:pStyle w:val="FootnoteText"/>
        <w:ind w:firstLine="284"/>
        <w:rPr>
          <w:rFonts w:asciiTheme="majorHAnsi" w:hAnsiTheme="majorHAnsi" w:cstheme="majorHAnsi"/>
          <w:sz w:val="16"/>
          <w:szCs w:val="16"/>
        </w:rPr>
      </w:pPr>
      <w:r w:rsidRPr="00222B63">
        <w:rPr>
          <w:rStyle w:val="FootnoteReference"/>
          <w:rFonts w:asciiTheme="majorHAnsi" w:hAnsiTheme="majorHAnsi" w:cstheme="majorHAnsi"/>
          <w:sz w:val="16"/>
          <w:szCs w:val="16"/>
        </w:rPr>
        <w:footnoteRef/>
      </w:r>
      <w:r w:rsidR="00CC47A3">
        <w:rPr>
          <w:rFonts w:asciiTheme="majorHAnsi" w:eastAsia="Times New Roman" w:hAnsiTheme="majorHAnsi" w:cstheme="majorHAnsi"/>
          <w:color w:val="000000"/>
          <w:sz w:val="16"/>
          <w:szCs w:val="16"/>
        </w:rPr>
        <w:t xml:space="preserve"> </w:t>
      </w:r>
      <w:r w:rsidRPr="00222B63">
        <w:rPr>
          <w:rFonts w:asciiTheme="majorHAnsi" w:eastAsia="Times New Roman" w:hAnsiTheme="majorHAnsi" w:cstheme="majorHAnsi"/>
          <w:color w:val="000000"/>
          <w:sz w:val="16"/>
          <w:szCs w:val="16"/>
        </w:rPr>
        <w:t xml:space="preserve">Qua đánh giá, bình xét phân loại hàng năm có 100% Hội cơ sở </w:t>
      </w:r>
      <w:r w:rsidR="00CC47A3">
        <w:rPr>
          <w:rFonts w:asciiTheme="majorHAnsi" w:eastAsia="Times New Roman" w:hAnsiTheme="majorHAnsi" w:cstheme="majorHAnsi"/>
          <w:color w:val="000000"/>
          <w:sz w:val="16"/>
          <w:szCs w:val="16"/>
        </w:rPr>
        <w:t>HTT</w:t>
      </w:r>
      <w:r w:rsidRPr="00222B63">
        <w:rPr>
          <w:rFonts w:asciiTheme="majorHAnsi" w:eastAsia="Times New Roman" w:hAnsiTheme="majorHAnsi" w:cstheme="majorHAnsi"/>
          <w:color w:val="000000"/>
          <w:sz w:val="16"/>
          <w:szCs w:val="16"/>
        </w:rPr>
        <w:t xml:space="preserve"> nhiệm vụ, trong đó có 20% </w:t>
      </w:r>
      <w:r w:rsidR="00CC47A3">
        <w:rPr>
          <w:rFonts w:asciiTheme="majorHAnsi" w:eastAsia="Times New Roman" w:hAnsiTheme="majorHAnsi" w:cstheme="majorHAnsi"/>
          <w:color w:val="000000"/>
          <w:sz w:val="16"/>
          <w:szCs w:val="16"/>
        </w:rPr>
        <w:t>HTXS</w:t>
      </w:r>
      <w:r w:rsidRPr="00222B63">
        <w:rPr>
          <w:rFonts w:asciiTheme="majorHAnsi" w:eastAsia="Times New Roman" w:hAnsiTheme="majorHAnsi" w:cstheme="majorHAnsi"/>
          <w:color w:val="000000"/>
          <w:sz w:val="16"/>
          <w:szCs w:val="16"/>
        </w:rPr>
        <w:t xml:space="preserve"> nhiệm vụ.</w:t>
      </w:r>
    </w:p>
  </w:footnote>
  <w:footnote w:id="5">
    <w:p w:rsidR="00C768BC" w:rsidRPr="00222B63" w:rsidRDefault="00C768BC" w:rsidP="00222B63">
      <w:pPr>
        <w:spacing w:after="0" w:line="240" w:lineRule="auto"/>
        <w:ind w:firstLine="284"/>
        <w:jc w:val="both"/>
        <w:rPr>
          <w:rFonts w:asciiTheme="majorHAnsi" w:hAnsiTheme="majorHAnsi" w:cstheme="majorHAnsi"/>
          <w:sz w:val="16"/>
          <w:szCs w:val="16"/>
        </w:rPr>
      </w:pPr>
      <w:r w:rsidRPr="00222B63">
        <w:rPr>
          <w:rStyle w:val="FootnoteReference"/>
          <w:rFonts w:asciiTheme="majorHAnsi" w:hAnsiTheme="majorHAnsi" w:cstheme="majorHAnsi"/>
          <w:sz w:val="16"/>
          <w:szCs w:val="16"/>
        </w:rPr>
        <w:footnoteRef/>
      </w:r>
      <w:r w:rsidRPr="00222B63">
        <w:rPr>
          <w:rFonts w:asciiTheme="majorHAnsi" w:eastAsia="Times New Roman" w:hAnsiTheme="majorHAnsi" w:cstheme="majorHAnsi"/>
          <w:color w:val="000000"/>
          <w:sz w:val="16"/>
          <w:szCs w:val="16"/>
        </w:rPr>
        <w:t>B</w:t>
      </w:r>
      <w:r w:rsidR="00CC47A3">
        <w:rPr>
          <w:rFonts w:asciiTheme="majorHAnsi" w:eastAsia="Times New Roman" w:hAnsiTheme="majorHAnsi" w:cstheme="majorHAnsi"/>
          <w:color w:val="000000"/>
          <w:sz w:val="16"/>
          <w:szCs w:val="16"/>
        </w:rPr>
        <w:t xml:space="preserve"> </w:t>
      </w:r>
      <w:r w:rsidRPr="00222B63">
        <w:rPr>
          <w:rFonts w:asciiTheme="majorHAnsi" w:eastAsia="Times New Roman" w:hAnsiTheme="majorHAnsi" w:cstheme="majorHAnsi"/>
          <w:color w:val="000000"/>
          <w:sz w:val="16"/>
          <w:szCs w:val="16"/>
        </w:rPr>
        <w:t xml:space="preserve">ình quân mỗi năm Hội CCB thành phố đã phối hợp tổ chức 02 lớp tập huấn bồi dưỡng nghiệp vụ và </w:t>
      </w:r>
      <w:r w:rsidR="00CC47A3">
        <w:rPr>
          <w:rFonts w:asciiTheme="majorHAnsi" w:eastAsia="Times New Roman" w:hAnsiTheme="majorHAnsi" w:cstheme="majorHAnsi"/>
          <w:color w:val="000000"/>
          <w:sz w:val="16"/>
          <w:szCs w:val="16"/>
        </w:rPr>
        <w:t>LLCT</w:t>
      </w:r>
      <w:r w:rsidRPr="00222B63">
        <w:rPr>
          <w:rFonts w:asciiTheme="majorHAnsi" w:eastAsia="Times New Roman" w:hAnsiTheme="majorHAnsi" w:cstheme="majorHAnsi"/>
          <w:color w:val="000000"/>
          <w:sz w:val="16"/>
          <w:szCs w:val="16"/>
        </w:rPr>
        <w:t xml:space="preserve"> cho cán bộ cơ sở. Hội CCB các cấp đã chỉ đạo, hướng dẫn các C</w:t>
      </w:r>
      <w:r w:rsidR="00CC47A3">
        <w:rPr>
          <w:rFonts w:asciiTheme="majorHAnsi" w:eastAsia="Times New Roman" w:hAnsiTheme="majorHAnsi" w:cstheme="majorHAnsi"/>
          <w:color w:val="000000"/>
          <w:sz w:val="16"/>
          <w:szCs w:val="16"/>
        </w:rPr>
        <w:t>LB</w:t>
      </w:r>
      <w:r w:rsidRPr="00222B63">
        <w:rPr>
          <w:rFonts w:asciiTheme="majorHAnsi" w:eastAsia="Times New Roman" w:hAnsiTheme="majorHAnsi" w:cstheme="majorHAnsi"/>
          <w:color w:val="000000"/>
          <w:sz w:val="16"/>
          <w:szCs w:val="16"/>
        </w:rPr>
        <w:t>, Ban liên lạc truyền thống hoạt động đúng định hướng, trong đó, có 60% C</w:t>
      </w:r>
      <w:r w:rsidR="00CC47A3">
        <w:rPr>
          <w:rFonts w:asciiTheme="majorHAnsi" w:eastAsia="Times New Roman" w:hAnsiTheme="majorHAnsi" w:cstheme="majorHAnsi"/>
          <w:color w:val="000000"/>
          <w:sz w:val="16"/>
          <w:szCs w:val="16"/>
        </w:rPr>
        <w:t>LB</w:t>
      </w:r>
      <w:r w:rsidRPr="00222B63">
        <w:rPr>
          <w:rFonts w:asciiTheme="majorHAnsi" w:eastAsia="Times New Roman" w:hAnsiTheme="majorHAnsi" w:cstheme="majorHAnsi"/>
          <w:color w:val="000000"/>
          <w:sz w:val="16"/>
          <w:szCs w:val="16"/>
        </w:rPr>
        <w:t xml:space="preserve"> hoạt động có hiệu quả; CQN là lực lượng nòng cốt trong 167 tổ tự quản ở 62 khu phố về thực hiện nhiệm vụ tuần tra, canh gác đảm bảo an toàn khu dân cư; phòng, chống dịch bệnh Covid - 19. </w:t>
      </w:r>
    </w:p>
  </w:footnote>
  <w:footnote w:id="6">
    <w:p w:rsidR="003C33A2" w:rsidRPr="00222B63" w:rsidRDefault="003C33A2" w:rsidP="00222B63">
      <w:pPr>
        <w:spacing w:after="0" w:line="240" w:lineRule="auto"/>
        <w:ind w:firstLine="284"/>
        <w:jc w:val="both"/>
        <w:rPr>
          <w:rFonts w:asciiTheme="majorHAnsi" w:eastAsia="Times New Roman" w:hAnsiTheme="majorHAnsi" w:cstheme="majorHAnsi"/>
          <w:sz w:val="16"/>
          <w:szCs w:val="16"/>
        </w:rPr>
      </w:pPr>
      <w:r w:rsidRPr="00222B63">
        <w:rPr>
          <w:rStyle w:val="FootnoteReference"/>
          <w:rFonts w:asciiTheme="majorHAnsi" w:hAnsiTheme="majorHAnsi" w:cstheme="majorHAnsi"/>
          <w:sz w:val="16"/>
          <w:szCs w:val="16"/>
        </w:rPr>
        <w:footnoteRef/>
      </w:r>
      <w:r w:rsidR="00CC47A3">
        <w:rPr>
          <w:rFonts w:asciiTheme="majorHAnsi" w:eastAsia="Times New Roman" w:hAnsiTheme="majorHAnsi" w:cstheme="majorHAnsi"/>
          <w:color w:val="000000"/>
          <w:sz w:val="16"/>
          <w:szCs w:val="16"/>
        </w:rPr>
        <w:t xml:space="preserve"> </w:t>
      </w:r>
      <w:r w:rsidRPr="00222B63">
        <w:rPr>
          <w:rFonts w:asciiTheme="majorHAnsi" w:eastAsia="Times New Roman" w:hAnsiTheme="majorHAnsi" w:cstheme="majorHAnsi"/>
          <w:color w:val="000000"/>
          <w:sz w:val="16"/>
          <w:szCs w:val="16"/>
        </w:rPr>
        <w:t xml:space="preserve">Đại hội Đảng các cấp nhiệm kỳ 2005 - 2010 có 04 đồng chí tham gia BCH Đảng bộ thành phố; 34 đ/c tham gia BCH Đảng bộ và Chi uỷ trực thuộc Đảng bộ thành phố. 111 đồng chí tham gia cấp uỷ Chi bộ trực thuộc Đảng bộ </w:t>
      </w:r>
      <w:r w:rsidR="00CC47A3">
        <w:rPr>
          <w:rFonts w:asciiTheme="majorHAnsi" w:eastAsia="Times New Roman" w:hAnsiTheme="majorHAnsi" w:cstheme="majorHAnsi"/>
          <w:color w:val="000000"/>
          <w:sz w:val="16"/>
          <w:szCs w:val="16"/>
        </w:rPr>
        <w:t>p</w:t>
      </w:r>
      <w:r w:rsidRPr="00222B63">
        <w:rPr>
          <w:rFonts w:asciiTheme="majorHAnsi" w:eastAsia="Times New Roman" w:hAnsiTheme="majorHAnsi" w:cstheme="majorHAnsi"/>
          <w:color w:val="000000"/>
          <w:sz w:val="16"/>
          <w:szCs w:val="16"/>
        </w:rPr>
        <w:t>hường, cơ quan, doanh nghiệp ; 36 đại biểu HĐND các cấp nhiệm kỳ 2006 - 2011 ; Bí thư Chi bộ: 19 đ/c, Khu phố trưởng: 12 đ/c, Trưởng Ban công tác Mặt trận: 15 đ/c.</w:t>
      </w:r>
    </w:p>
    <w:p w:rsidR="003C33A2" w:rsidRPr="00222B63" w:rsidRDefault="003C33A2" w:rsidP="00222B63">
      <w:pPr>
        <w:spacing w:after="0" w:line="240" w:lineRule="auto"/>
        <w:ind w:firstLine="284"/>
        <w:jc w:val="both"/>
        <w:rPr>
          <w:rFonts w:asciiTheme="majorHAnsi" w:eastAsia="Times New Roman" w:hAnsiTheme="majorHAnsi" w:cstheme="majorHAnsi"/>
          <w:sz w:val="16"/>
          <w:szCs w:val="16"/>
        </w:rPr>
      </w:pPr>
      <w:r w:rsidRPr="00222B63">
        <w:rPr>
          <w:rFonts w:asciiTheme="majorHAnsi" w:eastAsia="Times New Roman" w:hAnsiTheme="majorHAnsi" w:cstheme="majorHAnsi"/>
          <w:color w:val="000000"/>
          <w:sz w:val="16"/>
          <w:szCs w:val="16"/>
        </w:rPr>
        <w:t> Đại hội Đảng các cấp nhiệm kỳ 2010 - 2015 có  07 đồng chí tham gia BCH Đảng bộ thành phố 60 hội viên tham gia BCH Đảng bộ và Chi uỷ trực thuộc Đảng bộ thành phố; có 6 đồng chí được bầu làm Bí thư và 05 đồng chí được bầu làm Phó bí thư Đảng bộ; 164 đồng chí tham gia cấp uỷ Chi bộ trực thuộc Đảng bộ Phường, cơ quan, doanh nghiệp; ở khu phố: Bí thư Chi bộ: 20 đ/c, Khu phố trưởng: 13 đ/c, Trưởng Ban công tác Mặt trận: 21 đ/c; đại biểu HĐND các cấp nhiệm kỳ 2011 – 2016 có 38 đại biểu.</w:t>
      </w:r>
    </w:p>
    <w:p w:rsidR="003C33A2" w:rsidRPr="00222B63" w:rsidRDefault="003C33A2" w:rsidP="00222B63">
      <w:pPr>
        <w:pStyle w:val="FootnoteText"/>
        <w:ind w:firstLine="284"/>
        <w:jc w:val="both"/>
        <w:rPr>
          <w:rFonts w:asciiTheme="majorHAnsi" w:hAnsiTheme="majorHAnsi" w:cstheme="majorHAnsi"/>
          <w:sz w:val="16"/>
          <w:szCs w:val="16"/>
        </w:rPr>
      </w:pPr>
      <w:r w:rsidRPr="00222B63">
        <w:rPr>
          <w:rFonts w:asciiTheme="majorHAnsi" w:eastAsia="Times New Roman" w:hAnsiTheme="majorHAnsi" w:cstheme="majorHAnsi"/>
          <w:color w:val="000000"/>
          <w:sz w:val="16"/>
          <w:szCs w:val="16"/>
        </w:rPr>
        <w:t> Đại hội Đảng các cấp nhiệm kỳ 2015 - 2020 có 31 hội viên tham gia các cấp ủy Đảng trực thuộc Đảng bộ thành phố; 115 đồng chí tham gia cấp ủy các Chi bộ trực thuộc Đảng bộ phường, cơ quan, doanh nghiệp; tham gia đại biểu HĐND các cấp nhiệm kỳ 2016 - 2021 có 64 đại biểu. Hội viên giữ các chức vụ ở khu phố: Bí thư Chi bộ: 23 đ/c, Khu phố trưởng: 17 đ/c, Trưởng Ban công tác Mặt trận: 22 đ/c.  Đại hội Đảng nhiệm kỳ 2020 - 2025 có 144 đồng chí tham gia cấp ủy Đảng các cấp. Hội viên giữ các chức vụ ở khu phố: Bí thư Chi bộ: 29 đ/c, Khu phố trưởng: 23 đ/c, Trưởng Ban công tác Mặt trận: 25 đ/c; đại biểu HĐND các cấp nhiệm kỳ 2021-2026 có 50 đại biểu.</w:t>
      </w:r>
    </w:p>
  </w:footnote>
  <w:footnote w:id="7">
    <w:p w:rsidR="000B43D5" w:rsidRPr="00222B63" w:rsidRDefault="000B43D5" w:rsidP="00222B63">
      <w:pPr>
        <w:pStyle w:val="FootnoteText"/>
        <w:ind w:firstLine="284"/>
        <w:jc w:val="both"/>
        <w:rPr>
          <w:rFonts w:asciiTheme="majorHAnsi" w:hAnsiTheme="majorHAnsi" w:cstheme="majorHAnsi"/>
          <w:sz w:val="16"/>
          <w:szCs w:val="16"/>
        </w:rPr>
      </w:pPr>
      <w:r w:rsidRPr="00222B63">
        <w:rPr>
          <w:rStyle w:val="FootnoteReference"/>
          <w:rFonts w:asciiTheme="majorHAnsi" w:hAnsiTheme="majorHAnsi" w:cstheme="majorHAnsi"/>
          <w:sz w:val="16"/>
          <w:szCs w:val="16"/>
        </w:rPr>
        <w:footnoteRef/>
      </w:r>
      <w:r w:rsidR="00C85DA0">
        <w:rPr>
          <w:rFonts w:asciiTheme="majorHAnsi" w:hAnsiTheme="majorHAnsi" w:cstheme="majorHAnsi"/>
          <w:sz w:val="16"/>
          <w:szCs w:val="16"/>
        </w:rPr>
        <w:t xml:space="preserve"> </w:t>
      </w:r>
      <w:r w:rsidRPr="00222B63">
        <w:rPr>
          <w:rFonts w:asciiTheme="majorHAnsi" w:hAnsiTheme="majorHAnsi" w:cstheme="majorHAnsi"/>
          <w:sz w:val="16"/>
          <w:szCs w:val="16"/>
        </w:rPr>
        <w:t>G</w:t>
      </w:r>
      <w:r w:rsidRPr="00222B63">
        <w:rPr>
          <w:rFonts w:asciiTheme="majorHAnsi" w:eastAsia="Times New Roman" w:hAnsiTheme="majorHAnsi" w:cstheme="majorHAnsi"/>
          <w:color w:val="000000"/>
          <w:sz w:val="16"/>
          <w:szCs w:val="16"/>
        </w:rPr>
        <w:t>iám sát 18 đơn vị gồm: UBND 09 phường, 01 cơ quan và 08 Công ty, doanh nghiệp có tổ chức Hội CCB về các chủ trương của Đảng, chính sách của Nhà nước liên quan đến CCB và CQN.</w:t>
      </w:r>
    </w:p>
  </w:footnote>
  <w:footnote w:id="8">
    <w:p w:rsidR="000B43D5" w:rsidRPr="00222B63" w:rsidRDefault="000B43D5" w:rsidP="00222B63">
      <w:pPr>
        <w:pStyle w:val="FootnoteText"/>
        <w:ind w:firstLine="284"/>
        <w:jc w:val="both"/>
        <w:rPr>
          <w:rFonts w:asciiTheme="majorHAnsi" w:hAnsiTheme="majorHAnsi" w:cstheme="majorHAnsi"/>
          <w:sz w:val="16"/>
          <w:szCs w:val="16"/>
        </w:rPr>
      </w:pPr>
      <w:r w:rsidRPr="00222B63">
        <w:rPr>
          <w:rStyle w:val="FootnoteReference"/>
          <w:rFonts w:asciiTheme="majorHAnsi" w:hAnsiTheme="majorHAnsi" w:cstheme="majorHAnsi"/>
          <w:sz w:val="16"/>
          <w:szCs w:val="16"/>
        </w:rPr>
        <w:footnoteRef/>
      </w:r>
      <w:r w:rsidR="00C85DA0">
        <w:rPr>
          <w:rFonts w:asciiTheme="majorHAnsi" w:eastAsia="Times New Roman" w:hAnsiTheme="majorHAnsi" w:cstheme="majorHAnsi"/>
          <w:color w:val="000000"/>
          <w:sz w:val="16"/>
          <w:szCs w:val="16"/>
        </w:rPr>
        <w:t xml:space="preserve"> </w:t>
      </w:r>
      <w:r w:rsidRPr="00222B63">
        <w:rPr>
          <w:rFonts w:asciiTheme="majorHAnsi" w:eastAsia="Times New Roman" w:hAnsiTheme="majorHAnsi" w:cstheme="majorHAnsi"/>
          <w:color w:val="000000"/>
          <w:sz w:val="16"/>
          <w:szCs w:val="16"/>
        </w:rPr>
        <w:t>Đến nay, trên địa bàn thành phố có 13 công ty, doanh nghiệp vừa và nhỏ do hội viên CCB làm chủ, hàng năm giải quyết việc làm cho hơn 800 lao động; có 45 trang trại, gia trại trên lĩnh vực chăn nuôi, trồng rừng, nuôi trồng thủy sản, hàng năm giải quyết việc làm cho hơn 460 lao động; có trên 450 hộ phát triển kinh tế theo mô hình tiểu thủ công nghiệp, thương mại dịch vụ, giải quyết việc làm cho trên 600 lao động; có trên 480 hộ phát triển kinh tế theo hướng sản xuất như: trồng lúa, trồng hoa, rau màu, trồng nấm, nuôi ong lấy mật…thu hút hơn 700 lao động và 25 hộ gia đình sản xuất mộc dân dụng và mỹ nghệ, cơ khí, nhôm nhựa…</w:t>
      </w:r>
    </w:p>
  </w:footnote>
  <w:footnote w:id="9">
    <w:p w:rsidR="000B43D5" w:rsidRPr="00222B63" w:rsidRDefault="000B43D5" w:rsidP="00222B63">
      <w:pPr>
        <w:spacing w:after="0" w:line="240" w:lineRule="auto"/>
        <w:ind w:firstLine="284"/>
        <w:jc w:val="both"/>
        <w:rPr>
          <w:rFonts w:asciiTheme="majorHAnsi" w:hAnsiTheme="majorHAnsi" w:cstheme="majorHAnsi"/>
          <w:sz w:val="16"/>
          <w:szCs w:val="16"/>
        </w:rPr>
      </w:pPr>
      <w:r w:rsidRPr="00222B63">
        <w:rPr>
          <w:rStyle w:val="FootnoteReference"/>
          <w:rFonts w:asciiTheme="majorHAnsi" w:hAnsiTheme="majorHAnsi" w:cstheme="majorHAnsi"/>
          <w:sz w:val="16"/>
          <w:szCs w:val="16"/>
        </w:rPr>
        <w:footnoteRef/>
      </w:r>
      <w:r w:rsidR="00E83883">
        <w:rPr>
          <w:rFonts w:asciiTheme="majorHAnsi" w:eastAsia="Times New Roman" w:hAnsiTheme="majorHAnsi" w:cstheme="majorHAnsi"/>
          <w:color w:val="000000"/>
          <w:sz w:val="16"/>
          <w:szCs w:val="16"/>
        </w:rPr>
        <w:t xml:space="preserve"> Đ</w:t>
      </w:r>
      <w:r w:rsidR="003D6414" w:rsidRPr="00222B63">
        <w:rPr>
          <w:rFonts w:asciiTheme="majorHAnsi" w:eastAsia="Times New Roman" w:hAnsiTheme="majorHAnsi" w:cstheme="majorHAnsi"/>
          <w:color w:val="000000"/>
          <w:sz w:val="16"/>
          <w:szCs w:val="16"/>
        </w:rPr>
        <w:t>ến nay, hộ CCB nghèo còn 4 hộ, chiếm tỷ lệ 0,13% so với tổng số hộ hội viên CCB; hộ khá, giàu trên 83%. Có 6 Hội phường không còn hộ CCB nghèo (</w:t>
      </w:r>
      <w:r w:rsidR="003D6414" w:rsidRPr="00222B63">
        <w:rPr>
          <w:rFonts w:asciiTheme="majorHAnsi" w:eastAsia="Times New Roman" w:hAnsiTheme="majorHAnsi" w:cstheme="majorHAnsi"/>
          <w:i/>
          <w:iCs/>
          <w:color w:val="000000"/>
          <w:sz w:val="16"/>
          <w:szCs w:val="16"/>
        </w:rPr>
        <w:t>Phường 3, Phường 4, Phường 5, Đông Giang, Đông Lễ, Đông Lương</w:t>
      </w:r>
      <w:r w:rsidR="003D6414" w:rsidRPr="00222B63">
        <w:rPr>
          <w:rFonts w:asciiTheme="majorHAnsi" w:eastAsia="Times New Roman" w:hAnsiTheme="majorHAnsi" w:cstheme="majorHAnsi"/>
          <w:color w:val="000000"/>
          <w:sz w:val="16"/>
          <w:szCs w:val="16"/>
        </w:rPr>
        <w:t>). Hội CCB thành phố không còn gia đình hội viên ở nhà tạm bợ, dột nát.</w:t>
      </w:r>
    </w:p>
  </w:footnote>
  <w:footnote w:id="10">
    <w:p w:rsidR="003D6414" w:rsidRPr="00222B63" w:rsidRDefault="003D6414" w:rsidP="00222B63">
      <w:pPr>
        <w:spacing w:after="0" w:line="240" w:lineRule="auto"/>
        <w:ind w:firstLine="284"/>
        <w:jc w:val="both"/>
        <w:rPr>
          <w:rFonts w:asciiTheme="majorHAnsi" w:hAnsiTheme="majorHAnsi" w:cstheme="majorHAnsi"/>
          <w:sz w:val="16"/>
          <w:szCs w:val="16"/>
        </w:rPr>
      </w:pPr>
      <w:r w:rsidRPr="00222B63">
        <w:rPr>
          <w:rStyle w:val="FootnoteReference"/>
          <w:rFonts w:asciiTheme="majorHAnsi" w:hAnsiTheme="majorHAnsi" w:cstheme="majorHAnsi"/>
          <w:sz w:val="16"/>
          <w:szCs w:val="16"/>
        </w:rPr>
        <w:footnoteRef/>
      </w:r>
      <w:r w:rsidR="008B49A3" w:rsidRPr="00222B63">
        <w:rPr>
          <w:rFonts w:asciiTheme="majorHAnsi" w:eastAsia="Times New Roman" w:hAnsiTheme="majorHAnsi" w:cstheme="majorHAnsi"/>
          <w:color w:val="000000"/>
          <w:sz w:val="16"/>
          <w:szCs w:val="16"/>
        </w:rPr>
        <w:t xml:space="preserve"> </w:t>
      </w:r>
      <w:r w:rsidR="001245CE" w:rsidRPr="00222B63">
        <w:rPr>
          <w:rFonts w:asciiTheme="majorHAnsi" w:eastAsia="Times New Roman" w:hAnsiTheme="majorHAnsi" w:cstheme="majorHAnsi"/>
          <w:color w:val="000000"/>
          <w:sz w:val="16"/>
          <w:szCs w:val="16"/>
        </w:rPr>
        <w:t>Đề án “</w:t>
      </w:r>
      <w:r w:rsidR="001245CE" w:rsidRPr="00222B63">
        <w:rPr>
          <w:rFonts w:asciiTheme="majorHAnsi" w:eastAsia="Times New Roman" w:hAnsiTheme="majorHAnsi" w:cstheme="majorHAnsi"/>
          <w:i/>
          <w:iCs/>
          <w:color w:val="000000"/>
          <w:sz w:val="16"/>
          <w:szCs w:val="16"/>
        </w:rPr>
        <w:t>Về phát triển nông nghiệp vùng ven thành phố, giai đoạn 2016-2020</w:t>
      </w:r>
      <w:r w:rsidR="001245CE" w:rsidRPr="00222B63">
        <w:rPr>
          <w:rFonts w:asciiTheme="majorHAnsi" w:eastAsia="Times New Roman" w:hAnsiTheme="majorHAnsi" w:cstheme="majorHAnsi"/>
          <w:color w:val="000000"/>
          <w:sz w:val="16"/>
          <w:szCs w:val="16"/>
        </w:rPr>
        <w:t>”, Đề án “</w:t>
      </w:r>
      <w:r w:rsidR="001245CE" w:rsidRPr="00222B63">
        <w:rPr>
          <w:rFonts w:asciiTheme="majorHAnsi" w:eastAsia="Times New Roman" w:hAnsiTheme="majorHAnsi" w:cstheme="majorHAnsi"/>
          <w:i/>
          <w:iCs/>
          <w:color w:val="000000"/>
          <w:sz w:val="16"/>
          <w:szCs w:val="16"/>
        </w:rPr>
        <w:t>Về phát triển cơ sở hạ tầng kỹ thuật vùng vành đai thành phố, giai đoạn 2016-2020</w:t>
      </w:r>
      <w:r w:rsidR="001245CE" w:rsidRPr="00222B63">
        <w:rPr>
          <w:rFonts w:asciiTheme="majorHAnsi" w:eastAsia="Times New Roman" w:hAnsiTheme="majorHAnsi" w:cstheme="majorHAnsi"/>
          <w:color w:val="000000"/>
          <w:sz w:val="16"/>
          <w:szCs w:val="16"/>
        </w:rPr>
        <w:t>”; Đề án “</w:t>
      </w:r>
      <w:r w:rsidR="001245CE" w:rsidRPr="00222B63">
        <w:rPr>
          <w:rFonts w:asciiTheme="majorHAnsi" w:eastAsia="Times New Roman" w:hAnsiTheme="majorHAnsi" w:cstheme="majorHAnsi"/>
          <w:i/>
          <w:iCs/>
          <w:color w:val="000000"/>
          <w:sz w:val="16"/>
          <w:szCs w:val="16"/>
        </w:rPr>
        <w:t>xã hội hóa xây dựng cơ sở hạ tầng thiết yếu thành phố Đông Hà, giai đoạn 2021 - 2025”</w:t>
      </w:r>
      <w:r w:rsidR="001245CE" w:rsidRPr="00222B63">
        <w:rPr>
          <w:rFonts w:asciiTheme="majorHAnsi" w:eastAsia="Times New Roman" w:hAnsiTheme="majorHAnsi" w:cstheme="majorHAnsi"/>
          <w:color w:val="000000"/>
          <w:sz w:val="16"/>
          <w:szCs w:val="16"/>
        </w:rPr>
        <w:t>; Đề án “</w:t>
      </w:r>
      <w:r w:rsidR="001245CE" w:rsidRPr="00222B63">
        <w:rPr>
          <w:rFonts w:asciiTheme="majorHAnsi" w:eastAsia="Times New Roman" w:hAnsiTheme="majorHAnsi" w:cstheme="majorHAnsi"/>
          <w:i/>
          <w:iCs/>
          <w:color w:val="000000"/>
          <w:sz w:val="16"/>
          <w:szCs w:val="16"/>
        </w:rPr>
        <w:t>Hỗ trợ cho vay giải quyết việc làm và giảm nghèo bền vững giai đoạn 2021 - 2025”</w:t>
      </w:r>
      <w:r w:rsidR="001245CE" w:rsidRPr="00222B63">
        <w:rPr>
          <w:rFonts w:asciiTheme="majorHAnsi" w:eastAsia="Times New Roman" w:hAnsiTheme="majorHAnsi" w:cstheme="majorHAnsi"/>
          <w:color w:val="000000"/>
          <w:sz w:val="16"/>
          <w:szCs w:val="16"/>
        </w:rPr>
        <w:t>; Đề án “</w:t>
      </w:r>
      <w:r w:rsidR="001245CE" w:rsidRPr="00222B63">
        <w:rPr>
          <w:rFonts w:asciiTheme="majorHAnsi" w:eastAsia="Times New Roman" w:hAnsiTheme="majorHAnsi" w:cstheme="majorHAnsi"/>
          <w:i/>
          <w:iCs/>
          <w:color w:val="000000"/>
          <w:sz w:val="16"/>
          <w:szCs w:val="16"/>
        </w:rPr>
        <w:t>Xây dựng đô thị thông minh thành phố Đông Hà giai đoạn 2021-2025, định hướng đến năm 2030”</w:t>
      </w:r>
      <w:r w:rsidR="001245CE" w:rsidRPr="00222B63">
        <w:rPr>
          <w:rFonts w:asciiTheme="majorHAnsi" w:eastAsia="Times New Roman" w:hAnsiTheme="majorHAnsi" w:cstheme="majorHAnsi"/>
          <w:color w:val="000000"/>
          <w:sz w:val="16"/>
          <w:szCs w:val="16"/>
        </w:rPr>
        <w:t>; Đề án “</w:t>
      </w:r>
      <w:r w:rsidR="001245CE" w:rsidRPr="00222B63">
        <w:rPr>
          <w:rFonts w:asciiTheme="majorHAnsi" w:eastAsia="Times New Roman" w:hAnsiTheme="majorHAnsi" w:cstheme="majorHAnsi"/>
          <w:i/>
          <w:iCs/>
          <w:color w:val="000000"/>
          <w:sz w:val="16"/>
          <w:szCs w:val="16"/>
        </w:rPr>
        <w:t>Phát triển nông nghiệp đô thị trên địa bàn thành phố Đông Hà đến năm 2025”</w:t>
      </w:r>
      <w:r w:rsidR="001245CE" w:rsidRPr="00222B63">
        <w:rPr>
          <w:rFonts w:asciiTheme="majorHAnsi" w:eastAsia="Times New Roman" w:hAnsiTheme="majorHAnsi" w:cstheme="majorHAnsi"/>
          <w:color w:val="000000"/>
          <w:sz w:val="16"/>
          <w:szCs w:val="16"/>
        </w:rPr>
        <w:t>; Các cấp Hội đã tích cực phối hợp thực hiện các chủ trương thành phố,  nhất là công tác giải phóng mặt bằng để thực hiện các công trình, dự án trên địa bàn, xã hội hóa xây dựng thiết chế văn hóa cơ sở, điện chiếu sáng và hệ thống nước thải trong khu dân cư; xây dựng tuyến đường xanh, sạch, đẹp; xây dựng tuyến phố văn minh; Phường văn minh...; đặc biệt đã duy trì và nhân rộng mô hình “Đoạn đường sắt ông cháu cùng chăm” trên địa bàn 4 phường của thành phố có chiều dài 7km; xây dựng công trình cây xanh đường phố mang tên “</w:t>
      </w:r>
      <w:r w:rsidR="001245CE" w:rsidRPr="00222B63">
        <w:rPr>
          <w:rFonts w:asciiTheme="majorHAnsi" w:eastAsia="Times New Roman" w:hAnsiTheme="majorHAnsi" w:cstheme="majorHAnsi"/>
          <w:i/>
          <w:iCs/>
          <w:color w:val="000000"/>
          <w:sz w:val="16"/>
          <w:szCs w:val="16"/>
        </w:rPr>
        <w:t>Tuyến đường cây xanh CCB</w:t>
      </w:r>
      <w:r w:rsidR="001245CE" w:rsidRPr="00222B63">
        <w:rPr>
          <w:rFonts w:asciiTheme="majorHAnsi" w:eastAsia="Times New Roman" w:hAnsiTheme="majorHAnsi" w:cstheme="majorHAnsi"/>
          <w:color w:val="000000"/>
          <w:sz w:val="16"/>
          <w:szCs w:val="16"/>
        </w:rPr>
        <w:t>” ở 5 tuyến  đường tổng kinh phí đóng góp trên 200 triệu đồng; xây dựng vườn hoa, cây cảnh tại một số khu vực công cộng các phường;  4 Hội cơ sở phường thực hiện mô hình Camera an ninh ở khu phố, lắp đặt 9 cái  trị giá hơn 35 triệu đồng; 9 Hội cơ sở phường và 62/62 Chi hội đảm nhận xây dựng các tuyến đường tự quản ở khu phố, góp phần cùng địa phương xây dựng cảnh quan, môi trường “xanh, sạch, đẹp” trên địa bàn thành phố.</w:t>
      </w:r>
    </w:p>
  </w:footnote>
  <w:footnote w:id="11">
    <w:p w:rsidR="001245CE" w:rsidRPr="00222B63" w:rsidRDefault="001245CE" w:rsidP="00222B63">
      <w:pPr>
        <w:pStyle w:val="FootnoteText"/>
        <w:ind w:firstLine="284"/>
        <w:jc w:val="both"/>
        <w:rPr>
          <w:rFonts w:asciiTheme="majorHAnsi" w:hAnsiTheme="majorHAnsi" w:cstheme="majorHAnsi"/>
          <w:sz w:val="16"/>
          <w:szCs w:val="16"/>
        </w:rPr>
      </w:pPr>
      <w:r w:rsidRPr="00222B63">
        <w:rPr>
          <w:rStyle w:val="FootnoteReference"/>
          <w:rFonts w:asciiTheme="majorHAnsi" w:hAnsiTheme="majorHAnsi" w:cstheme="majorHAnsi"/>
          <w:sz w:val="16"/>
          <w:szCs w:val="16"/>
        </w:rPr>
        <w:footnoteRef/>
      </w:r>
      <w:r w:rsidR="008B49A3" w:rsidRPr="00222B63">
        <w:rPr>
          <w:rFonts w:asciiTheme="majorHAnsi" w:eastAsia="Times New Roman" w:hAnsiTheme="majorHAnsi" w:cstheme="majorHAnsi"/>
          <w:color w:val="000000"/>
          <w:sz w:val="16"/>
          <w:szCs w:val="16"/>
        </w:rPr>
        <w:t xml:space="preserve"> </w:t>
      </w:r>
      <w:r w:rsidR="00E83883">
        <w:rPr>
          <w:rFonts w:asciiTheme="majorHAnsi" w:eastAsia="Times New Roman" w:hAnsiTheme="majorHAnsi" w:cstheme="majorHAnsi"/>
          <w:color w:val="000000"/>
          <w:sz w:val="16"/>
          <w:szCs w:val="16"/>
        </w:rPr>
        <w:t>M</w:t>
      </w:r>
      <w:r w:rsidR="00A41152" w:rsidRPr="00222B63">
        <w:rPr>
          <w:rFonts w:asciiTheme="majorHAnsi" w:eastAsia="Times New Roman" w:hAnsiTheme="majorHAnsi" w:cstheme="majorHAnsi"/>
          <w:color w:val="000000"/>
          <w:sz w:val="16"/>
          <w:szCs w:val="16"/>
        </w:rPr>
        <w:t xml:space="preserve">ô hình </w:t>
      </w:r>
      <w:r w:rsidR="00A41152" w:rsidRPr="00222B63">
        <w:rPr>
          <w:rFonts w:asciiTheme="majorHAnsi" w:eastAsia="Times New Roman" w:hAnsiTheme="majorHAnsi" w:cstheme="majorHAnsi"/>
          <w:i/>
          <w:iCs/>
          <w:color w:val="000000"/>
          <w:sz w:val="16"/>
          <w:szCs w:val="16"/>
        </w:rPr>
        <w:t>“Gia đình hội viên CCB không có người vi phạm pháp luật và tệ nạn xã hội”,</w:t>
      </w:r>
      <w:r w:rsidR="00A41152" w:rsidRPr="00222B63">
        <w:rPr>
          <w:rFonts w:asciiTheme="majorHAnsi" w:eastAsia="Times New Roman" w:hAnsiTheme="majorHAnsi" w:cstheme="majorHAnsi"/>
          <w:color w:val="000000"/>
          <w:sz w:val="16"/>
          <w:szCs w:val="16"/>
        </w:rPr>
        <w:t xml:space="preserve"> mô hình </w:t>
      </w:r>
      <w:r w:rsidR="00A41152" w:rsidRPr="00222B63">
        <w:rPr>
          <w:rFonts w:asciiTheme="majorHAnsi" w:eastAsia="Times New Roman" w:hAnsiTheme="majorHAnsi" w:cstheme="majorHAnsi"/>
          <w:i/>
          <w:iCs/>
          <w:color w:val="000000"/>
          <w:sz w:val="16"/>
          <w:szCs w:val="16"/>
        </w:rPr>
        <w:t>“Hội CCB không có hội viên vi phạm pháp luật và tệ nạn xã hội”</w:t>
      </w:r>
      <w:r w:rsidR="00A41152" w:rsidRPr="00222B63">
        <w:rPr>
          <w:rFonts w:asciiTheme="majorHAnsi" w:eastAsia="Times New Roman" w:hAnsiTheme="majorHAnsi" w:cstheme="majorHAnsi"/>
          <w:color w:val="000000"/>
          <w:sz w:val="16"/>
          <w:szCs w:val="16"/>
        </w:rPr>
        <w:t xml:space="preserve">; </w:t>
      </w:r>
      <w:r w:rsidR="00A41152" w:rsidRPr="00222B63">
        <w:rPr>
          <w:rFonts w:asciiTheme="majorHAnsi" w:eastAsia="Times New Roman" w:hAnsiTheme="majorHAnsi" w:cstheme="majorHAnsi"/>
          <w:i/>
          <w:iCs/>
          <w:color w:val="000000"/>
          <w:sz w:val="16"/>
          <w:szCs w:val="16"/>
        </w:rPr>
        <w:t>“CCB nhận giáo dục giúp đỡ người mãn hạn tù, hoàn lương tái hòa nhập cộng đồng”</w:t>
      </w:r>
      <w:r w:rsidR="00A41152" w:rsidRPr="00222B63">
        <w:rPr>
          <w:rFonts w:asciiTheme="majorHAnsi" w:eastAsia="Times New Roman" w:hAnsiTheme="majorHAnsi" w:cstheme="majorHAnsi"/>
          <w:color w:val="000000"/>
          <w:sz w:val="16"/>
          <w:szCs w:val="16"/>
        </w:rPr>
        <w:t>…</w:t>
      </w:r>
    </w:p>
  </w:footnote>
  <w:footnote w:id="12">
    <w:p w:rsidR="00A41152" w:rsidRPr="00222B63" w:rsidRDefault="00A41152" w:rsidP="00222B63">
      <w:pPr>
        <w:pStyle w:val="FootnoteText"/>
        <w:ind w:firstLine="284"/>
        <w:jc w:val="both"/>
        <w:rPr>
          <w:rFonts w:asciiTheme="majorHAnsi" w:hAnsiTheme="majorHAnsi" w:cstheme="majorHAnsi"/>
        </w:rPr>
      </w:pPr>
      <w:r w:rsidRPr="00222B63">
        <w:rPr>
          <w:rStyle w:val="FootnoteReference"/>
          <w:rFonts w:asciiTheme="majorHAnsi" w:hAnsiTheme="majorHAnsi" w:cstheme="majorHAnsi"/>
          <w:sz w:val="16"/>
          <w:szCs w:val="16"/>
        </w:rPr>
        <w:footnoteRef/>
      </w:r>
      <w:r w:rsidRPr="00222B63">
        <w:rPr>
          <w:rFonts w:asciiTheme="majorHAnsi" w:eastAsia="Times New Roman" w:hAnsiTheme="majorHAnsi" w:cstheme="majorHAnsi"/>
          <w:color w:val="000000"/>
          <w:sz w:val="16"/>
          <w:szCs w:val="16"/>
        </w:rPr>
        <w:t>Tổ chức giao lưu “Tiếp bước dưới cờ Đảng”; tuyên truyền về chủ quyền “Biển đảo Việt Nam”. Nhận và chăm sóc các phần mộ ở các Nghĩa trang liệt sĩ, sinh hoạt truyền thống, tổ chức lễ thả hoa tri ân các anh hùng liệt sĩ trên sông Hiếu nhân kỷ niệm ngày giải phóng Đông Hà 28/4; kết nạp đoàn viên dưới tượng đài liệt sĩ; tham gia cắm trại nhân kỷ niệm ngày thành lập Đoàn TNCS Hồ Chí Minh 26/3; vận động đoàn viên treo ảnh Bác Hồ trong gia đình...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8619"/>
      <w:docPartObj>
        <w:docPartGallery w:val="Page Numbers (Top of Page)"/>
        <w:docPartUnique/>
      </w:docPartObj>
    </w:sdtPr>
    <w:sdtEndPr>
      <w:rPr>
        <w:rFonts w:asciiTheme="majorHAnsi" w:hAnsiTheme="majorHAnsi" w:cstheme="majorHAnsi"/>
        <w:sz w:val="28"/>
        <w:szCs w:val="28"/>
      </w:rPr>
    </w:sdtEndPr>
    <w:sdtContent>
      <w:p w:rsidR="002B4F2F" w:rsidRPr="005B7454" w:rsidRDefault="005D37F8" w:rsidP="005B7454">
        <w:pPr>
          <w:pStyle w:val="Header"/>
          <w:jc w:val="center"/>
          <w:rPr>
            <w:rFonts w:asciiTheme="majorHAnsi" w:hAnsiTheme="majorHAnsi" w:cstheme="majorHAnsi"/>
            <w:sz w:val="28"/>
            <w:szCs w:val="28"/>
          </w:rPr>
        </w:pPr>
        <w:r w:rsidRPr="005B7454">
          <w:rPr>
            <w:rFonts w:asciiTheme="majorHAnsi" w:hAnsiTheme="majorHAnsi" w:cstheme="majorHAnsi"/>
            <w:sz w:val="28"/>
            <w:szCs w:val="28"/>
          </w:rPr>
          <w:fldChar w:fldCharType="begin"/>
        </w:r>
        <w:r w:rsidR="00D55830" w:rsidRPr="005B7454">
          <w:rPr>
            <w:rFonts w:asciiTheme="majorHAnsi" w:hAnsiTheme="majorHAnsi" w:cstheme="majorHAnsi"/>
            <w:sz w:val="28"/>
            <w:szCs w:val="28"/>
          </w:rPr>
          <w:instrText xml:space="preserve"> PAGE   \* MERGEFORMAT </w:instrText>
        </w:r>
        <w:r w:rsidRPr="005B7454">
          <w:rPr>
            <w:rFonts w:asciiTheme="majorHAnsi" w:hAnsiTheme="majorHAnsi" w:cstheme="majorHAnsi"/>
            <w:sz w:val="28"/>
            <w:szCs w:val="28"/>
          </w:rPr>
          <w:fldChar w:fldCharType="separate"/>
        </w:r>
        <w:r w:rsidR="00DC78B0">
          <w:rPr>
            <w:rFonts w:asciiTheme="majorHAnsi" w:hAnsiTheme="majorHAnsi" w:cstheme="majorHAnsi"/>
            <w:noProof/>
            <w:sz w:val="28"/>
            <w:szCs w:val="28"/>
          </w:rPr>
          <w:t>7</w:t>
        </w:r>
        <w:r w:rsidRPr="005B7454">
          <w:rPr>
            <w:rFonts w:asciiTheme="majorHAnsi" w:hAnsiTheme="majorHAnsi" w:cstheme="majorHAnsi"/>
            <w:noProo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5525"/>
    <w:multiLevelType w:val="multilevel"/>
    <w:tmpl w:val="560C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14555"/>
    <w:multiLevelType w:val="multilevel"/>
    <w:tmpl w:val="0A64D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1708BE"/>
    <w:multiLevelType w:val="multilevel"/>
    <w:tmpl w:val="38BC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2144D0"/>
    <w:multiLevelType w:val="hybridMultilevel"/>
    <w:tmpl w:val="826626C4"/>
    <w:lvl w:ilvl="0" w:tplc="752698A2">
      <w:start w:val="1"/>
      <w:numFmt w:val="decimal"/>
      <w:lvlText w:val="%1."/>
      <w:lvlJc w:val="left"/>
      <w:pPr>
        <w:ind w:left="904" w:hanging="360"/>
      </w:pPr>
      <w:rPr>
        <w:rFonts w:hint="default"/>
        <w:b w:val="0"/>
        <w:color w:val="000000"/>
        <w:sz w:val="28"/>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4">
    <w:nsid w:val="57FB723E"/>
    <w:multiLevelType w:val="multilevel"/>
    <w:tmpl w:val="ED66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lvlOverride w:ilvl="0">
      <w:lvl w:ilvl="0">
        <w:numFmt w:val="decimal"/>
        <w:lvlText w:val="%1."/>
        <w:lvlJc w:val="left"/>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12E1"/>
    <w:rsid w:val="000272C9"/>
    <w:rsid w:val="000568BC"/>
    <w:rsid w:val="00084A6C"/>
    <w:rsid w:val="000967CC"/>
    <w:rsid w:val="000B43D5"/>
    <w:rsid w:val="000D0E66"/>
    <w:rsid w:val="000E093C"/>
    <w:rsid w:val="001245CE"/>
    <w:rsid w:val="00154085"/>
    <w:rsid w:val="00163CF0"/>
    <w:rsid w:val="00173707"/>
    <w:rsid w:val="001804A3"/>
    <w:rsid w:val="00185971"/>
    <w:rsid w:val="00186C79"/>
    <w:rsid w:val="001A1890"/>
    <w:rsid w:val="001B6EE1"/>
    <w:rsid w:val="00222B63"/>
    <w:rsid w:val="00237610"/>
    <w:rsid w:val="00242D96"/>
    <w:rsid w:val="0024343A"/>
    <w:rsid w:val="002470F0"/>
    <w:rsid w:val="00251BC0"/>
    <w:rsid w:val="002B4F2F"/>
    <w:rsid w:val="00310747"/>
    <w:rsid w:val="00337183"/>
    <w:rsid w:val="00376AB7"/>
    <w:rsid w:val="003C33A2"/>
    <w:rsid w:val="003D2275"/>
    <w:rsid w:val="003D6414"/>
    <w:rsid w:val="003E5B35"/>
    <w:rsid w:val="0041286E"/>
    <w:rsid w:val="00436A7E"/>
    <w:rsid w:val="004403CD"/>
    <w:rsid w:val="004A2FAA"/>
    <w:rsid w:val="004D15F4"/>
    <w:rsid w:val="005020A5"/>
    <w:rsid w:val="00527548"/>
    <w:rsid w:val="00593D1D"/>
    <w:rsid w:val="005A3812"/>
    <w:rsid w:val="005B7454"/>
    <w:rsid w:val="005D37F8"/>
    <w:rsid w:val="006162D4"/>
    <w:rsid w:val="0062581F"/>
    <w:rsid w:val="006303D9"/>
    <w:rsid w:val="006363D0"/>
    <w:rsid w:val="006B4949"/>
    <w:rsid w:val="007512E1"/>
    <w:rsid w:val="0075205A"/>
    <w:rsid w:val="007550CE"/>
    <w:rsid w:val="007553E8"/>
    <w:rsid w:val="008138F5"/>
    <w:rsid w:val="0083719E"/>
    <w:rsid w:val="00864DA2"/>
    <w:rsid w:val="008917E8"/>
    <w:rsid w:val="00897D6E"/>
    <w:rsid w:val="008B49A3"/>
    <w:rsid w:val="008E0F06"/>
    <w:rsid w:val="008F2B10"/>
    <w:rsid w:val="0090348A"/>
    <w:rsid w:val="00974940"/>
    <w:rsid w:val="009958EE"/>
    <w:rsid w:val="009B643D"/>
    <w:rsid w:val="009D2903"/>
    <w:rsid w:val="00A02932"/>
    <w:rsid w:val="00A15D01"/>
    <w:rsid w:val="00A41152"/>
    <w:rsid w:val="00A461E5"/>
    <w:rsid w:val="00A5074F"/>
    <w:rsid w:val="00A811DF"/>
    <w:rsid w:val="00AE6A93"/>
    <w:rsid w:val="00B44588"/>
    <w:rsid w:val="00B7698A"/>
    <w:rsid w:val="00B7738C"/>
    <w:rsid w:val="00B90E6D"/>
    <w:rsid w:val="00BE4AEB"/>
    <w:rsid w:val="00BF0A50"/>
    <w:rsid w:val="00BF7D7A"/>
    <w:rsid w:val="00C40F51"/>
    <w:rsid w:val="00C71EE1"/>
    <w:rsid w:val="00C768BC"/>
    <w:rsid w:val="00C85DA0"/>
    <w:rsid w:val="00C95FAD"/>
    <w:rsid w:val="00CC1309"/>
    <w:rsid w:val="00CC47A3"/>
    <w:rsid w:val="00D10F42"/>
    <w:rsid w:val="00D131D2"/>
    <w:rsid w:val="00D22239"/>
    <w:rsid w:val="00D408B1"/>
    <w:rsid w:val="00D41749"/>
    <w:rsid w:val="00D55830"/>
    <w:rsid w:val="00D66A83"/>
    <w:rsid w:val="00D80616"/>
    <w:rsid w:val="00D81BFD"/>
    <w:rsid w:val="00DA3105"/>
    <w:rsid w:val="00DB6F91"/>
    <w:rsid w:val="00DC78B0"/>
    <w:rsid w:val="00DF08F4"/>
    <w:rsid w:val="00E22D4E"/>
    <w:rsid w:val="00E469E0"/>
    <w:rsid w:val="00E76249"/>
    <w:rsid w:val="00E83883"/>
    <w:rsid w:val="00E86D5B"/>
    <w:rsid w:val="00EC5124"/>
    <w:rsid w:val="00EC53A2"/>
    <w:rsid w:val="00ED2F52"/>
    <w:rsid w:val="00F35385"/>
    <w:rsid w:val="00F518F6"/>
    <w:rsid w:val="00F55C28"/>
    <w:rsid w:val="00FC5058"/>
    <w:rsid w:val="00FD3328"/>
    <w:rsid w:val="00FE01EC"/>
    <w:rsid w:val="00FE6432"/>
    <w:rsid w:val="00FE72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AD"/>
  </w:style>
  <w:style w:type="paragraph" w:styleId="Heading2">
    <w:name w:val="heading 2"/>
    <w:basedOn w:val="Normal"/>
    <w:link w:val="Heading2Char"/>
    <w:uiPriority w:val="9"/>
    <w:qFormat/>
    <w:rsid w:val="007512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2E1"/>
    <w:rPr>
      <w:rFonts w:ascii="Times New Roman" w:eastAsia="Times New Roman" w:hAnsi="Times New Roman" w:cs="Times New Roman"/>
      <w:b/>
      <w:bCs/>
      <w:sz w:val="36"/>
      <w:szCs w:val="36"/>
    </w:rPr>
  </w:style>
  <w:style w:type="paragraph" w:styleId="NormalWeb">
    <w:name w:val="Normal (Web)"/>
    <w:basedOn w:val="Normal"/>
    <w:uiPriority w:val="99"/>
    <w:unhideWhenUsed/>
    <w:rsid w:val="00751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512E1"/>
  </w:style>
  <w:style w:type="paragraph" w:styleId="Header">
    <w:name w:val="header"/>
    <w:basedOn w:val="Normal"/>
    <w:link w:val="HeaderChar"/>
    <w:uiPriority w:val="99"/>
    <w:unhideWhenUsed/>
    <w:rsid w:val="002B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2F"/>
  </w:style>
  <w:style w:type="paragraph" w:styleId="Footer">
    <w:name w:val="footer"/>
    <w:basedOn w:val="Normal"/>
    <w:link w:val="FooterChar"/>
    <w:uiPriority w:val="99"/>
    <w:semiHidden/>
    <w:unhideWhenUsed/>
    <w:rsid w:val="002B4F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4F2F"/>
  </w:style>
  <w:style w:type="paragraph" w:styleId="ListParagraph">
    <w:name w:val="List Paragraph"/>
    <w:basedOn w:val="Normal"/>
    <w:uiPriority w:val="34"/>
    <w:qFormat/>
    <w:rsid w:val="00C71EE1"/>
    <w:pPr>
      <w:ind w:left="720"/>
      <w:contextualSpacing/>
    </w:pPr>
  </w:style>
  <w:style w:type="paragraph" w:styleId="FootnoteText">
    <w:name w:val="footnote text"/>
    <w:basedOn w:val="Normal"/>
    <w:link w:val="FootnoteTextChar"/>
    <w:uiPriority w:val="99"/>
    <w:semiHidden/>
    <w:unhideWhenUsed/>
    <w:rsid w:val="00251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BC0"/>
    <w:rPr>
      <w:sz w:val="20"/>
      <w:szCs w:val="20"/>
    </w:rPr>
  </w:style>
  <w:style w:type="character" w:styleId="FootnoteReference">
    <w:name w:val="footnote reference"/>
    <w:basedOn w:val="DefaultParagraphFont"/>
    <w:uiPriority w:val="99"/>
    <w:semiHidden/>
    <w:unhideWhenUsed/>
    <w:rsid w:val="00251B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12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2E1"/>
    <w:rPr>
      <w:rFonts w:ascii="Times New Roman" w:eastAsia="Times New Roman" w:hAnsi="Times New Roman" w:cs="Times New Roman"/>
      <w:b/>
      <w:bCs/>
      <w:sz w:val="36"/>
      <w:szCs w:val="36"/>
    </w:rPr>
  </w:style>
  <w:style w:type="paragraph" w:styleId="NormalWeb">
    <w:name w:val="Normal (Web)"/>
    <w:basedOn w:val="Normal"/>
    <w:uiPriority w:val="99"/>
    <w:unhideWhenUsed/>
    <w:rsid w:val="00751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512E1"/>
  </w:style>
  <w:style w:type="paragraph" w:styleId="Header">
    <w:name w:val="header"/>
    <w:basedOn w:val="Normal"/>
    <w:link w:val="HeaderChar"/>
    <w:uiPriority w:val="99"/>
    <w:unhideWhenUsed/>
    <w:rsid w:val="002B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2F"/>
  </w:style>
  <w:style w:type="paragraph" w:styleId="Footer">
    <w:name w:val="footer"/>
    <w:basedOn w:val="Normal"/>
    <w:link w:val="FooterChar"/>
    <w:uiPriority w:val="99"/>
    <w:semiHidden/>
    <w:unhideWhenUsed/>
    <w:rsid w:val="002B4F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4F2F"/>
  </w:style>
  <w:style w:type="paragraph" w:styleId="ListParagraph">
    <w:name w:val="List Paragraph"/>
    <w:basedOn w:val="Normal"/>
    <w:uiPriority w:val="34"/>
    <w:qFormat/>
    <w:rsid w:val="00C71EE1"/>
    <w:pPr>
      <w:ind w:left="720"/>
      <w:contextualSpacing/>
    </w:pPr>
  </w:style>
  <w:style w:type="paragraph" w:styleId="FootnoteText">
    <w:name w:val="footnote text"/>
    <w:basedOn w:val="Normal"/>
    <w:link w:val="FootnoteTextChar"/>
    <w:uiPriority w:val="99"/>
    <w:semiHidden/>
    <w:unhideWhenUsed/>
    <w:rsid w:val="00251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BC0"/>
    <w:rPr>
      <w:sz w:val="20"/>
      <w:szCs w:val="20"/>
    </w:rPr>
  </w:style>
  <w:style w:type="character" w:styleId="FootnoteReference">
    <w:name w:val="footnote reference"/>
    <w:basedOn w:val="DefaultParagraphFont"/>
    <w:uiPriority w:val="99"/>
    <w:semiHidden/>
    <w:unhideWhenUsed/>
    <w:rsid w:val="00251BC0"/>
    <w:rPr>
      <w:vertAlign w:val="superscript"/>
    </w:rPr>
  </w:style>
</w:styles>
</file>

<file path=word/webSettings.xml><?xml version="1.0" encoding="utf-8"?>
<w:webSettings xmlns:r="http://schemas.openxmlformats.org/officeDocument/2006/relationships" xmlns:w="http://schemas.openxmlformats.org/wordprocessingml/2006/main">
  <w:divs>
    <w:div w:id="1012412877">
      <w:bodyDiv w:val="1"/>
      <w:marLeft w:val="0"/>
      <w:marRight w:val="0"/>
      <w:marTop w:val="0"/>
      <w:marBottom w:val="0"/>
      <w:divBdr>
        <w:top w:val="none" w:sz="0" w:space="0" w:color="auto"/>
        <w:left w:val="none" w:sz="0" w:space="0" w:color="auto"/>
        <w:bottom w:val="none" w:sz="0" w:space="0" w:color="auto"/>
        <w:right w:val="none" w:sz="0" w:space="0" w:color="auto"/>
      </w:divBdr>
      <w:divsChild>
        <w:div w:id="189303829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2EBB-315D-42E1-AB6F-82CC48D8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3708</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camly</cp:lastModifiedBy>
  <cp:revision>42</cp:revision>
  <cp:lastPrinted>2022-06-14T08:07:00Z</cp:lastPrinted>
  <dcterms:created xsi:type="dcterms:W3CDTF">2022-06-22T07:16:00Z</dcterms:created>
  <dcterms:modified xsi:type="dcterms:W3CDTF">2022-07-04T09:36:00Z</dcterms:modified>
</cp:coreProperties>
</file>